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C8F4E" w14:textId="1FA237C2" w:rsidR="0007536C" w:rsidRDefault="008B3BA0" w:rsidP="003F68A6">
      <w:pPr>
        <w:widowControl/>
        <w:tabs>
          <w:tab w:val="center" w:pos="4680"/>
        </w:tabs>
        <w:outlineLvl w:val="0"/>
        <w:rPr>
          <w:rFonts w:ascii="Arial" w:hAnsi="Arial" w:cs="Arial"/>
          <w:b/>
          <w:sz w:val="22"/>
          <w:szCs w:val="22"/>
        </w:rPr>
      </w:pPr>
      <w:r>
        <w:rPr>
          <w:rFonts w:ascii="Arial" w:hAnsi="Arial" w:cs="Arial"/>
          <w:b/>
          <w:sz w:val="22"/>
          <w:szCs w:val="22"/>
        </w:rPr>
        <w:t>FACILITIES AND OTHER RESOURCES</w:t>
      </w:r>
    </w:p>
    <w:p w14:paraId="73628351" w14:textId="77777777" w:rsidR="003F68A6" w:rsidRPr="003F68A6" w:rsidRDefault="003F68A6" w:rsidP="003F68A6">
      <w:pPr>
        <w:widowControl/>
        <w:tabs>
          <w:tab w:val="center" w:pos="4680"/>
        </w:tabs>
        <w:outlineLvl w:val="0"/>
        <w:rPr>
          <w:rFonts w:ascii="Arial" w:hAnsi="Arial" w:cs="Arial"/>
          <w:sz w:val="22"/>
          <w:szCs w:val="22"/>
        </w:rPr>
      </w:pPr>
    </w:p>
    <w:p w14:paraId="2554AE6B" w14:textId="5BA4B3B8" w:rsidR="0007536C" w:rsidRPr="001A5C21" w:rsidRDefault="001A5C21" w:rsidP="003F68A6">
      <w:pPr>
        <w:widowControl/>
        <w:rPr>
          <w:rFonts w:ascii="Arial" w:hAnsi="Arial" w:cs="Arial"/>
          <w:color w:val="C0504D" w:themeColor="accent2"/>
          <w:sz w:val="22"/>
          <w:szCs w:val="22"/>
        </w:rPr>
      </w:pPr>
      <w:r w:rsidRPr="001A5C21">
        <w:rPr>
          <w:rFonts w:ascii="Arial" w:hAnsi="Arial" w:cs="Arial"/>
          <w:color w:val="C0504D" w:themeColor="accent2"/>
          <w:sz w:val="22"/>
          <w:szCs w:val="22"/>
        </w:rPr>
        <w:t xml:space="preserve">Delete these instructions </w:t>
      </w:r>
      <w:r>
        <w:rPr>
          <w:rFonts w:ascii="Arial" w:hAnsi="Arial" w:cs="Arial"/>
          <w:color w:val="C0504D" w:themeColor="accent2"/>
          <w:sz w:val="22"/>
          <w:szCs w:val="22"/>
        </w:rPr>
        <w:t xml:space="preserve">and the </w:t>
      </w:r>
      <w:r w:rsidR="00F04D77">
        <w:rPr>
          <w:rFonts w:ascii="Arial" w:hAnsi="Arial" w:cs="Arial"/>
          <w:color w:val="C0504D" w:themeColor="accent2"/>
          <w:sz w:val="22"/>
          <w:szCs w:val="22"/>
        </w:rPr>
        <w:t xml:space="preserve">footer </w:t>
      </w:r>
      <w:r w:rsidRPr="001A5C21">
        <w:rPr>
          <w:rFonts w:ascii="Arial" w:hAnsi="Arial" w:cs="Arial"/>
          <w:color w:val="C0504D" w:themeColor="accent2"/>
          <w:sz w:val="22"/>
          <w:szCs w:val="22"/>
        </w:rPr>
        <w:t xml:space="preserve">before </w:t>
      </w:r>
      <w:proofErr w:type="gramStart"/>
      <w:r w:rsidRPr="001A5C21">
        <w:rPr>
          <w:rFonts w:ascii="Arial" w:hAnsi="Arial" w:cs="Arial"/>
          <w:color w:val="C0504D" w:themeColor="accent2"/>
          <w:sz w:val="22"/>
          <w:szCs w:val="22"/>
        </w:rPr>
        <w:t>sending</w:t>
      </w:r>
      <w:proofErr w:type="gramEnd"/>
      <w:r w:rsidRPr="001A5C21">
        <w:rPr>
          <w:rFonts w:ascii="Arial" w:hAnsi="Arial" w:cs="Arial"/>
          <w:color w:val="C0504D" w:themeColor="accent2"/>
          <w:sz w:val="22"/>
          <w:szCs w:val="22"/>
        </w:rPr>
        <w:t xml:space="preserve"> as </w:t>
      </w:r>
      <w:r w:rsidR="006B4EA7">
        <w:rPr>
          <w:rFonts w:ascii="Arial" w:hAnsi="Arial" w:cs="Arial"/>
          <w:color w:val="C0504D" w:themeColor="accent2"/>
          <w:sz w:val="22"/>
          <w:szCs w:val="22"/>
        </w:rPr>
        <w:t xml:space="preserve">the </w:t>
      </w:r>
      <w:r w:rsidRPr="001A5C21">
        <w:rPr>
          <w:rFonts w:ascii="Arial" w:hAnsi="Arial" w:cs="Arial"/>
          <w:color w:val="C0504D" w:themeColor="accent2"/>
          <w:sz w:val="22"/>
          <w:szCs w:val="22"/>
        </w:rPr>
        <w:t xml:space="preserve">final document. </w:t>
      </w:r>
      <w:r w:rsidR="0007536C" w:rsidRPr="001A5C21">
        <w:rPr>
          <w:rFonts w:ascii="Arial" w:hAnsi="Arial" w:cs="Arial"/>
          <w:color w:val="C0504D" w:themeColor="accent2"/>
          <w:sz w:val="22"/>
          <w:szCs w:val="22"/>
        </w:rPr>
        <w:t xml:space="preserve">Do not use the whole document. Choose only those sections that apply to your project and tailor </w:t>
      </w:r>
      <w:r w:rsidR="00E12639" w:rsidRPr="001A5C21">
        <w:rPr>
          <w:rFonts w:ascii="Arial" w:hAnsi="Arial" w:cs="Arial"/>
          <w:color w:val="C0504D" w:themeColor="accent2"/>
          <w:sz w:val="22"/>
          <w:szCs w:val="22"/>
        </w:rPr>
        <w:t xml:space="preserve">it </w:t>
      </w:r>
      <w:r w:rsidR="0007536C" w:rsidRPr="001A5C21">
        <w:rPr>
          <w:rFonts w:ascii="Arial" w:hAnsi="Arial" w:cs="Arial"/>
          <w:color w:val="C0504D" w:themeColor="accent2"/>
          <w:sz w:val="22"/>
          <w:szCs w:val="22"/>
        </w:rPr>
        <w:t>to your project.</w:t>
      </w:r>
      <w:r w:rsidR="00FF4377" w:rsidRPr="001A5C21">
        <w:rPr>
          <w:rFonts w:ascii="Arial" w:hAnsi="Arial" w:cs="Arial"/>
          <w:color w:val="C0504D" w:themeColor="accent2"/>
          <w:sz w:val="22"/>
          <w:szCs w:val="22"/>
        </w:rPr>
        <w:t xml:space="preserve"> We recommend that you include the descriptions of</w:t>
      </w:r>
      <w:r w:rsidR="000A3EAD" w:rsidRPr="001A5C21">
        <w:rPr>
          <w:rFonts w:ascii="Arial" w:hAnsi="Arial" w:cs="Arial"/>
          <w:color w:val="C0504D" w:themeColor="accent2"/>
          <w:sz w:val="22"/>
          <w:szCs w:val="22"/>
        </w:rPr>
        <w:t xml:space="preserve"> the</w:t>
      </w:r>
      <w:r w:rsidR="00FF4377" w:rsidRPr="001A5C21">
        <w:rPr>
          <w:rFonts w:ascii="Arial" w:hAnsi="Arial" w:cs="Arial"/>
          <w:color w:val="C0504D" w:themeColor="accent2"/>
          <w:sz w:val="22"/>
          <w:szCs w:val="22"/>
        </w:rPr>
        <w:t xml:space="preserve"> U</w:t>
      </w:r>
      <w:r w:rsidR="000A3EAD" w:rsidRPr="001A5C21">
        <w:rPr>
          <w:rFonts w:ascii="Arial" w:hAnsi="Arial" w:cs="Arial"/>
          <w:color w:val="C0504D" w:themeColor="accent2"/>
          <w:sz w:val="22"/>
          <w:szCs w:val="22"/>
        </w:rPr>
        <w:t xml:space="preserve">niversity of </w:t>
      </w:r>
      <w:r w:rsidR="00FF4377" w:rsidRPr="001A5C21">
        <w:rPr>
          <w:rFonts w:ascii="Arial" w:hAnsi="Arial" w:cs="Arial"/>
          <w:color w:val="C0504D" w:themeColor="accent2"/>
          <w:sz w:val="22"/>
          <w:szCs w:val="22"/>
        </w:rPr>
        <w:t>A</w:t>
      </w:r>
      <w:r w:rsidR="00865BD6" w:rsidRPr="001A5C21">
        <w:rPr>
          <w:rFonts w:ascii="Arial" w:hAnsi="Arial" w:cs="Arial"/>
          <w:color w:val="C0504D" w:themeColor="accent2"/>
          <w:sz w:val="22"/>
          <w:szCs w:val="22"/>
        </w:rPr>
        <w:t>rizona</w:t>
      </w:r>
      <w:r w:rsidR="00FF4377" w:rsidRPr="001A5C21">
        <w:rPr>
          <w:rFonts w:ascii="Arial" w:hAnsi="Arial" w:cs="Arial"/>
          <w:color w:val="C0504D" w:themeColor="accent2"/>
          <w:sz w:val="22"/>
          <w:szCs w:val="22"/>
        </w:rPr>
        <w:t xml:space="preserve">, </w:t>
      </w:r>
      <w:r w:rsidR="005704C8" w:rsidRPr="001A5C21">
        <w:rPr>
          <w:rFonts w:ascii="Arial" w:hAnsi="Arial" w:cs="Arial"/>
          <w:color w:val="C0504D" w:themeColor="accent2"/>
          <w:sz w:val="22"/>
          <w:szCs w:val="22"/>
        </w:rPr>
        <w:t>U</w:t>
      </w:r>
      <w:r w:rsidR="00887385" w:rsidRPr="001A5C21">
        <w:rPr>
          <w:rFonts w:ascii="Arial" w:hAnsi="Arial" w:cs="Arial"/>
          <w:color w:val="C0504D" w:themeColor="accent2"/>
          <w:sz w:val="22"/>
          <w:szCs w:val="22"/>
        </w:rPr>
        <w:t>niversity of Arizona Health Sciences</w:t>
      </w:r>
      <w:r w:rsidR="000A3EAD" w:rsidRPr="001A5C21">
        <w:rPr>
          <w:rFonts w:ascii="Arial" w:hAnsi="Arial" w:cs="Arial"/>
          <w:color w:val="C0504D" w:themeColor="accent2"/>
          <w:sz w:val="22"/>
          <w:szCs w:val="22"/>
        </w:rPr>
        <w:t>, C</w:t>
      </w:r>
      <w:r w:rsidR="00A65782" w:rsidRPr="001A5C21">
        <w:rPr>
          <w:rFonts w:ascii="Arial" w:hAnsi="Arial" w:cs="Arial"/>
          <w:color w:val="C0504D" w:themeColor="accent2"/>
          <w:sz w:val="22"/>
          <w:szCs w:val="22"/>
        </w:rPr>
        <w:t>ollege of Nursing</w:t>
      </w:r>
      <w:r w:rsidR="005D19B8" w:rsidRPr="001A5C21">
        <w:rPr>
          <w:rFonts w:ascii="Arial" w:hAnsi="Arial" w:cs="Arial"/>
          <w:color w:val="C0504D" w:themeColor="accent2"/>
          <w:sz w:val="22"/>
          <w:szCs w:val="22"/>
        </w:rPr>
        <w:t>,</w:t>
      </w:r>
      <w:r w:rsidR="000A3EAD" w:rsidRPr="001A5C21">
        <w:rPr>
          <w:rFonts w:ascii="Arial" w:hAnsi="Arial" w:cs="Arial"/>
          <w:color w:val="C0504D" w:themeColor="accent2"/>
          <w:sz w:val="22"/>
          <w:szCs w:val="22"/>
        </w:rPr>
        <w:t xml:space="preserve"> and O</w:t>
      </w:r>
      <w:r w:rsidR="00A65782" w:rsidRPr="001A5C21">
        <w:rPr>
          <w:rFonts w:ascii="Arial" w:hAnsi="Arial" w:cs="Arial"/>
          <w:color w:val="C0504D" w:themeColor="accent2"/>
          <w:sz w:val="22"/>
          <w:szCs w:val="22"/>
        </w:rPr>
        <w:t xml:space="preserve">ffice of </w:t>
      </w:r>
      <w:r w:rsidR="000A3EAD" w:rsidRPr="001A5C21">
        <w:rPr>
          <w:rFonts w:ascii="Arial" w:hAnsi="Arial" w:cs="Arial"/>
          <w:color w:val="C0504D" w:themeColor="accent2"/>
          <w:sz w:val="22"/>
          <w:szCs w:val="22"/>
        </w:rPr>
        <w:t>R</w:t>
      </w:r>
      <w:r w:rsidR="00A65782" w:rsidRPr="001A5C21">
        <w:rPr>
          <w:rFonts w:ascii="Arial" w:hAnsi="Arial" w:cs="Arial"/>
          <w:color w:val="C0504D" w:themeColor="accent2"/>
          <w:sz w:val="22"/>
          <w:szCs w:val="22"/>
        </w:rPr>
        <w:t xml:space="preserve">esearch &amp; </w:t>
      </w:r>
      <w:r w:rsidR="000A3EAD" w:rsidRPr="001A5C21">
        <w:rPr>
          <w:rFonts w:ascii="Arial" w:hAnsi="Arial" w:cs="Arial"/>
          <w:color w:val="C0504D" w:themeColor="accent2"/>
          <w:sz w:val="22"/>
          <w:szCs w:val="22"/>
        </w:rPr>
        <w:t>S</w:t>
      </w:r>
      <w:r w:rsidR="00A65782" w:rsidRPr="001A5C21">
        <w:rPr>
          <w:rFonts w:ascii="Arial" w:hAnsi="Arial" w:cs="Arial"/>
          <w:color w:val="C0504D" w:themeColor="accent2"/>
          <w:sz w:val="22"/>
          <w:szCs w:val="22"/>
        </w:rPr>
        <w:t>cholarship</w:t>
      </w:r>
      <w:r w:rsidR="00FF4377" w:rsidRPr="001A5C21">
        <w:rPr>
          <w:rFonts w:ascii="Arial" w:hAnsi="Arial" w:cs="Arial"/>
          <w:color w:val="C0504D" w:themeColor="accent2"/>
          <w:sz w:val="22"/>
          <w:szCs w:val="22"/>
        </w:rPr>
        <w:t>; include the appropriate lab</w:t>
      </w:r>
      <w:r w:rsidR="00B02736">
        <w:rPr>
          <w:rFonts w:ascii="Arial" w:hAnsi="Arial" w:cs="Arial"/>
          <w:color w:val="C0504D" w:themeColor="accent2"/>
          <w:sz w:val="22"/>
          <w:szCs w:val="22"/>
        </w:rPr>
        <w:t>oratories</w:t>
      </w:r>
      <w:r w:rsidR="00FF4377" w:rsidRPr="001A5C21">
        <w:rPr>
          <w:rFonts w:ascii="Arial" w:hAnsi="Arial" w:cs="Arial"/>
          <w:color w:val="C0504D" w:themeColor="accent2"/>
          <w:sz w:val="22"/>
          <w:szCs w:val="22"/>
        </w:rPr>
        <w:t xml:space="preserve"> if relevant.</w:t>
      </w:r>
      <w:r w:rsidR="0014296B">
        <w:rPr>
          <w:rFonts w:ascii="Arial" w:hAnsi="Arial" w:cs="Arial"/>
          <w:color w:val="C0504D" w:themeColor="accent2"/>
          <w:sz w:val="22"/>
          <w:szCs w:val="22"/>
        </w:rPr>
        <w:t xml:space="preserve"> T</w:t>
      </w:r>
      <w:r w:rsidRPr="001A5C21">
        <w:rPr>
          <w:rFonts w:ascii="Arial" w:hAnsi="Arial" w:cs="Arial"/>
          <w:color w:val="C0504D" w:themeColor="accent2"/>
          <w:sz w:val="22"/>
          <w:szCs w:val="22"/>
        </w:rPr>
        <w:t xml:space="preserve">hen add </w:t>
      </w:r>
      <w:r w:rsidR="00BF1639">
        <w:rPr>
          <w:rFonts w:ascii="Arial" w:hAnsi="Arial" w:cs="Arial"/>
          <w:color w:val="C0504D" w:themeColor="accent2"/>
          <w:sz w:val="22"/>
          <w:szCs w:val="22"/>
        </w:rPr>
        <w:t xml:space="preserve">information on performance sites and add </w:t>
      </w:r>
      <w:r w:rsidRPr="001A5C21">
        <w:rPr>
          <w:rFonts w:ascii="Arial" w:hAnsi="Arial" w:cs="Arial"/>
          <w:color w:val="C0504D" w:themeColor="accent2"/>
          <w:sz w:val="22"/>
          <w:szCs w:val="22"/>
        </w:rPr>
        <w:t>other resources you will use throughout the University.</w:t>
      </w:r>
    </w:p>
    <w:p w14:paraId="3CB3F93E" w14:textId="77777777" w:rsidR="003F68A6" w:rsidRDefault="003F68A6" w:rsidP="003F68A6">
      <w:pPr>
        <w:widowControl/>
        <w:rPr>
          <w:rFonts w:ascii="Arial" w:hAnsi="Arial" w:cs="Arial"/>
          <w:sz w:val="22"/>
          <w:szCs w:val="22"/>
        </w:rPr>
      </w:pPr>
    </w:p>
    <w:p w14:paraId="5F6D861B" w14:textId="77777777" w:rsidR="00B57343" w:rsidRPr="00B57343" w:rsidRDefault="00B57343" w:rsidP="003F68A6">
      <w:pPr>
        <w:widowControl/>
        <w:rPr>
          <w:rFonts w:ascii="Arial" w:hAnsi="Arial" w:cs="Arial"/>
          <w:b/>
          <w:sz w:val="22"/>
          <w:szCs w:val="22"/>
        </w:rPr>
      </w:pPr>
      <w:r w:rsidRPr="00B57343">
        <w:rPr>
          <w:rFonts w:ascii="Arial" w:hAnsi="Arial" w:cs="Arial"/>
          <w:b/>
          <w:sz w:val="22"/>
          <w:szCs w:val="22"/>
        </w:rPr>
        <w:t>The University of Arizona</w:t>
      </w:r>
    </w:p>
    <w:p w14:paraId="07BE97B3" w14:textId="38DDD9A9" w:rsidR="00705380" w:rsidRPr="00684B47" w:rsidRDefault="00E34A83" w:rsidP="003F68A6">
      <w:pPr>
        <w:widowControl/>
        <w:ind w:firstLine="720"/>
        <w:rPr>
          <w:rFonts w:ascii="Arial" w:hAnsi="Arial" w:cs="Arial"/>
          <w:sz w:val="22"/>
          <w:szCs w:val="22"/>
        </w:rPr>
      </w:pPr>
      <w:r w:rsidRPr="000E591B">
        <w:rPr>
          <w:rFonts w:ascii="Arial" w:hAnsi="Arial" w:cs="Arial"/>
          <w:sz w:val="22"/>
          <w:szCs w:val="22"/>
        </w:rPr>
        <w:t xml:space="preserve">The University of Arizona is a </w:t>
      </w:r>
      <w:r w:rsidR="00F54138" w:rsidRPr="000E591B">
        <w:rPr>
          <w:rFonts w:ascii="Arial" w:hAnsi="Arial" w:cs="Arial"/>
          <w:sz w:val="22"/>
          <w:szCs w:val="22"/>
        </w:rPr>
        <w:t xml:space="preserve">large and diverse land grant </w:t>
      </w:r>
      <w:r w:rsidRPr="000E591B">
        <w:rPr>
          <w:rFonts w:ascii="Arial" w:hAnsi="Arial" w:cs="Arial"/>
          <w:sz w:val="22"/>
          <w:szCs w:val="22"/>
        </w:rPr>
        <w:t>Research</w:t>
      </w:r>
      <w:r w:rsidR="00F54138" w:rsidRPr="000E591B">
        <w:rPr>
          <w:rFonts w:ascii="Arial" w:hAnsi="Arial" w:cs="Arial"/>
          <w:sz w:val="22"/>
          <w:szCs w:val="22"/>
        </w:rPr>
        <w:t xml:space="preserve"> </w:t>
      </w:r>
      <w:r w:rsidR="00A81618">
        <w:rPr>
          <w:rFonts w:ascii="Arial" w:hAnsi="Arial" w:cs="Arial"/>
          <w:sz w:val="22"/>
          <w:szCs w:val="22"/>
        </w:rPr>
        <w:t>1</w:t>
      </w:r>
      <w:r w:rsidR="00EE4416" w:rsidRPr="000E591B">
        <w:rPr>
          <w:rFonts w:ascii="Arial" w:hAnsi="Arial" w:cs="Arial"/>
          <w:sz w:val="22"/>
          <w:szCs w:val="22"/>
        </w:rPr>
        <w:t xml:space="preserve"> educational institution.</w:t>
      </w:r>
      <w:r w:rsidR="00FD14BF" w:rsidRPr="000E591B">
        <w:rPr>
          <w:rFonts w:ascii="Arial" w:hAnsi="Arial" w:cs="Arial"/>
          <w:sz w:val="22"/>
          <w:szCs w:val="22"/>
        </w:rPr>
        <w:t xml:space="preserve"> </w:t>
      </w:r>
      <w:r w:rsidR="00D27872" w:rsidRPr="00D27872">
        <w:rPr>
          <w:rFonts w:ascii="Arial" w:hAnsi="Arial" w:cs="Arial"/>
          <w:sz w:val="22"/>
          <w:szCs w:val="22"/>
        </w:rPr>
        <w:t>Working together to expand human potential, explore new horizons and enrich life for all</w:t>
      </w:r>
      <w:r w:rsidR="00D27872">
        <w:rPr>
          <w:rFonts w:ascii="Arial" w:hAnsi="Arial" w:cs="Arial"/>
          <w:sz w:val="22"/>
          <w:szCs w:val="22"/>
        </w:rPr>
        <w:t>, t</w:t>
      </w:r>
      <w:r w:rsidR="00705380" w:rsidRPr="000E591B">
        <w:rPr>
          <w:rFonts w:ascii="Arial" w:hAnsi="Arial" w:cs="Arial"/>
          <w:sz w:val="22"/>
          <w:szCs w:val="22"/>
        </w:rPr>
        <w:t>he University of Arizona is</w:t>
      </w:r>
      <w:r w:rsidR="00D27872">
        <w:rPr>
          <w:rFonts w:ascii="Arial" w:hAnsi="Arial" w:cs="Arial"/>
          <w:sz w:val="22"/>
          <w:szCs w:val="22"/>
        </w:rPr>
        <w:t xml:space="preserve"> c</w:t>
      </w:r>
      <w:r w:rsidR="00FD14BF" w:rsidRPr="000E591B">
        <w:rPr>
          <w:rFonts w:ascii="Arial" w:hAnsi="Arial" w:cs="Arial"/>
          <w:sz w:val="22"/>
          <w:szCs w:val="22"/>
        </w:rPr>
        <w:t>ontinuously improv</w:t>
      </w:r>
      <w:r w:rsidR="00D27872">
        <w:rPr>
          <w:rFonts w:ascii="Arial" w:hAnsi="Arial" w:cs="Arial"/>
          <w:sz w:val="22"/>
          <w:szCs w:val="22"/>
        </w:rPr>
        <w:t>ing</w:t>
      </w:r>
      <w:r w:rsidR="00FD14BF" w:rsidRPr="000E591B">
        <w:rPr>
          <w:rFonts w:ascii="Arial" w:hAnsi="Arial" w:cs="Arial"/>
          <w:sz w:val="22"/>
          <w:szCs w:val="22"/>
        </w:rPr>
        <w:t xml:space="preserve"> how </w:t>
      </w:r>
      <w:r w:rsidR="004A30DC">
        <w:rPr>
          <w:rFonts w:ascii="Arial" w:hAnsi="Arial" w:cs="Arial"/>
          <w:sz w:val="22"/>
          <w:szCs w:val="22"/>
        </w:rPr>
        <w:t>they</w:t>
      </w:r>
      <w:r w:rsidR="00FD14BF" w:rsidRPr="000E591B">
        <w:rPr>
          <w:rFonts w:ascii="Arial" w:hAnsi="Arial" w:cs="Arial"/>
          <w:sz w:val="22"/>
          <w:szCs w:val="22"/>
        </w:rPr>
        <w:t xml:space="preserve"> educate and innovate so </w:t>
      </w:r>
      <w:r w:rsidR="004A30DC">
        <w:rPr>
          <w:rFonts w:ascii="Arial" w:hAnsi="Arial" w:cs="Arial"/>
          <w:sz w:val="22"/>
          <w:szCs w:val="22"/>
        </w:rPr>
        <w:t>they</w:t>
      </w:r>
      <w:r w:rsidR="00FD14BF" w:rsidRPr="000E591B">
        <w:rPr>
          <w:rFonts w:ascii="Arial" w:hAnsi="Arial" w:cs="Arial"/>
          <w:sz w:val="22"/>
          <w:szCs w:val="22"/>
        </w:rPr>
        <w:t xml:space="preserve"> can lead the way in developing adaptive problem-solvers capable of tackling </w:t>
      </w:r>
      <w:r w:rsidR="00D27872">
        <w:rPr>
          <w:rFonts w:ascii="Arial" w:hAnsi="Arial" w:cs="Arial"/>
          <w:sz w:val="22"/>
          <w:szCs w:val="22"/>
        </w:rPr>
        <w:t>our</w:t>
      </w:r>
      <w:r w:rsidR="00FD14BF" w:rsidRPr="000E591B">
        <w:rPr>
          <w:rFonts w:ascii="Arial" w:hAnsi="Arial" w:cs="Arial"/>
          <w:sz w:val="22"/>
          <w:szCs w:val="22"/>
        </w:rPr>
        <w:t xml:space="preserve"> greatest challenges</w:t>
      </w:r>
      <w:r w:rsidR="00533CDA">
        <w:rPr>
          <w:rFonts w:ascii="Arial" w:hAnsi="Arial" w:cs="Arial"/>
          <w:sz w:val="22"/>
          <w:szCs w:val="22"/>
        </w:rPr>
        <w:t xml:space="preserve">. </w:t>
      </w:r>
      <w:r w:rsidR="00705380" w:rsidRPr="000E591B">
        <w:rPr>
          <w:rFonts w:ascii="Arial" w:hAnsi="Arial" w:cs="Arial"/>
          <w:sz w:val="22"/>
          <w:szCs w:val="22"/>
        </w:rPr>
        <w:t xml:space="preserve">Core values include integrity, </w:t>
      </w:r>
      <w:r w:rsidR="006C56B6" w:rsidRPr="000E591B">
        <w:rPr>
          <w:rFonts w:ascii="Arial" w:hAnsi="Arial" w:cs="Arial"/>
          <w:sz w:val="22"/>
          <w:szCs w:val="22"/>
        </w:rPr>
        <w:t xml:space="preserve">compassion, </w:t>
      </w:r>
      <w:r w:rsidR="00705380" w:rsidRPr="000E591B">
        <w:rPr>
          <w:rFonts w:ascii="Arial" w:hAnsi="Arial" w:cs="Arial"/>
          <w:sz w:val="22"/>
          <w:szCs w:val="22"/>
        </w:rPr>
        <w:t>exploration</w:t>
      </w:r>
      <w:r w:rsidR="00705380" w:rsidRPr="00684B47">
        <w:rPr>
          <w:rFonts w:ascii="Arial" w:hAnsi="Arial" w:cs="Arial"/>
          <w:sz w:val="22"/>
          <w:szCs w:val="22"/>
        </w:rPr>
        <w:t xml:space="preserve">, adaptation, </w:t>
      </w:r>
      <w:r w:rsidR="006C56B6" w:rsidRPr="00684B47">
        <w:rPr>
          <w:rFonts w:ascii="Arial" w:hAnsi="Arial" w:cs="Arial"/>
          <w:sz w:val="22"/>
          <w:szCs w:val="22"/>
        </w:rPr>
        <w:t>inclusion</w:t>
      </w:r>
      <w:r w:rsidR="00A27BA4" w:rsidRPr="00684B47">
        <w:rPr>
          <w:rFonts w:ascii="Arial" w:hAnsi="Arial" w:cs="Arial"/>
          <w:sz w:val="22"/>
          <w:szCs w:val="22"/>
        </w:rPr>
        <w:t>,</w:t>
      </w:r>
      <w:r w:rsidR="006C56B6" w:rsidRPr="00684B47">
        <w:rPr>
          <w:rFonts w:ascii="Arial" w:hAnsi="Arial" w:cs="Arial"/>
          <w:sz w:val="22"/>
          <w:szCs w:val="22"/>
        </w:rPr>
        <w:t xml:space="preserve"> and </w:t>
      </w:r>
      <w:r w:rsidR="00705380" w:rsidRPr="00684B47">
        <w:rPr>
          <w:rFonts w:ascii="Arial" w:hAnsi="Arial" w:cs="Arial"/>
          <w:sz w:val="22"/>
          <w:szCs w:val="22"/>
        </w:rPr>
        <w:t>determination.</w:t>
      </w:r>
      <w:r w:rsidR="00FD14BF" w:rsidRPr="00684B47">
        <w:rPr>
          <w:rFonts w:ascii="Arial" w:hAnsi="Arial" w:cs="Arial"/>
          <w:sz w:val="22"/>
          <w:szCs w:val="22"/>
        </w:rPr>
        <w:t xml:space="preserve"> </w:t>
      </w:r>
    </w:p>
    <w:p w14:paraId="36DDFB83" w14:textId="572044ED" w:rsidR="00684B47" w:rsidRPr="00BD2DE0" w:rsidRDefault="000E591B" w:rsidP="002E53FE">
      <w:pPr>
        <w:widowControl/>
        <w:ind w:firstLine="720"/>
        <w:rPr>
          <w:rFonts w:ascii="Arial" w:hAnsi="Arial" w:cs="Arial"/>
          <w:sz w:val="22"/>
          <w:szCs w:val="22"/>
        </w:rPr>
      </w:pPr>
      <w:r w:rsidRPr="00684B47">
        <w:rPr>
          <w:rFonts w:ascii="Arial" w:hAnsi="Arial" w:cs="Arial"/>
          <w:sz w:val="22"/>
          <w:szCs w:val="22"/>
        </w:rPr>
        <w:t>The University of Arizona</w:t>
      </w:r>
      <w:r w:rsidR="00B02736">
        <w:rPr>
          <w:rFonts w:ascii="Arial" w:hAnsi="Arial" w:cs="Arial"/>
          <w:sz w:val="22"/>
          <w:szCs w:val="22"/>
        </w:rPr>
        <w:t xml:space="preserve"> </w:t>
      </w:r>
      <w:r w:rsidR="001A5C21">
        <w:rPr>
          <w:rFonts w:ascii="Arial" w:hAnsi="Arial" w:cs="Arial"/>
          <w:sz w:val="22"/>
          <w:szCs w:val="22"/>
        </w:rPr>
        <w:t>(UA)</w:t>
      </w:r>
      <w:r w:rsidRPr="00684B47">
        <w:rPr>
          <w:rFonts w:ascii="Arial" w:hAnsi="Arial" w:cs="Arial"/>
          <w:sz w:val="22"/>
          <w:szCs w:val="22"/>
        </w:rPr>
        <w:t xml:space="preserve"> is a premier, public research university. </w:t>
      </w:r>
      <w:r w:rsidR="002E53FE">
        <w:rPr>
          <w:rFonts w:ascii="Arial" w:hAnsi="Arial" w:cs="Arial"/>
          <w:sz w:val="22"/>
          <w:szCs w:val="22"/>
          <w:lang w:val="en"/>
        </w:rPr>
        <w:t>D</w:t>
      </w:r>
      <w:r w:rsidR="004674C7" w:rsidRPr="004674C7">
        <w:rPr>
          <w:rFonts w:ascii="Arial" w:hAnsi="Arial" w:cs="Arial"/>
          <w:sz w:val="22"/>
          <w:szCs w:val="22"/>
          <w:lang w:val="en"/>
        </w:rPr>
        <w:t>ata from the National Science Foundation's</w:t>
      </w:r>
      <w:r w:rsidR="004674C7" w:rsidRPr="002E53FE">
        <w:rPr>
          <w:rFonts w:ascii="Arial" w:hAnsi="Arial" w:cs="Arial"/>
          <w:sz w:val="22"/>
          <w:szCs w:val="22"/>
          <w:lang w:val="en"/>
        </w:rPr>
        <w:t> Higher Education Research and Development (HERD) Survey </w:t>
      </w:r>
      <w:r w:rsidR="004674C7" w:rsidRPr="004674C7">
        <w:rPr>
          <w:rFonts w:ascii="Arial" w:hAnsi="Arial" w:cs="Arial"/>
          <w:sz w:val="22"/>
          <w:szCs w:val="22"/>
          <w:lang w:val="en"/>
        </w:rPr>
        <w:t>showed that the University of Arizona exceeded $1 billion in total research activity in fiscal year 2024, making it the leading research organization in Arizona and ranking among the nation's top 20 public research institutions for the seventh consecutive year.</w:t>
      </w:r>
      <w:r w:rsidR="004674C7" w:rsidRPr="004674C7">
        <w:rPr>
          <w:rFonts w:ascii="Arial" w:hAnsi="Arial" w:cs="Arial"/>
          <w:sz w:val="22"/>
          <w:szCs w:val="22"/>
        </w:rPr>
        <w:t xml:space="preserve"> </w:t>
      </w:r>
      <w:r w:rsidR="00990D47">
        <w:rPr>
          <w:rFonts w:ascii="Arial" w:hAnsi="Arial" w:cs="Arial"/>
          <w:sz w:val="22"/>
          <w:szCs w:val="22"/>
        </w:rPr>
        <w:t>The u</w:t>
      </w:r>
      <w:r w:rsidRPr="00684B47">
        <w:rPr>
          <w:rFonts w:ascii="Arial" w:hAnsi="Arial" w:cs="Arial"/>
          <w:sz w:val="22"/>
          <w:szCs w:val="22"/>
        </w:rPr>
        <w:t>niversit</w:t>
      </w:r>
      <w:r w:rsidR="00990D47">
        <w:rPr>
          <w:rFonts w:ascii="Arial" w:hAnsi="Arial" w:cs="Arial"/>
          <w:sz w:val="22"/>
          <w:szCs w:val="22"/>
        </w:rPr>
        <w:t>y</w:t>
      </w:r>
      <w:r w:rsidR="00533CDA" w:rsidRPr="00684B47">
        <w:rPr>
          <w:rFonts w:ascii="Arial" w:hAnsi="Arial" w:cs="Arial"/>
          <w:sz w:val="22"/>
          <w:szCs w:val="22"/>
        </w:rPr>
        <w:t xml:space="preserve"> tied for </w:t>
      </w:r>
      <w:r w:rsidR="00D71AD0" w:rsidRPr="00684B47">
        <w:rPr>
          <w:rFonts w:ascii="Arial" w:hAnsi="Arial" w:cs="Arial"/>
          <w:sz w:val="22"/>
          <w:szCs w:val="22"/>
        </w:rPr>
        <w:t xml:space="preserve">number </w:t>
      </w:r>
      <w:r w:rsidR="00910A51">
        <w:rPr>
          <w:rFonts w:ascii="Arial" w:hAnsi="Arial" w:cs="Arial"/>
          <w:sz w:val="22"/>
          <w:szCs w:val="22"/>
        </w:rPr>
        <w:t>5</w:t>
      </w:r>
      <w:r w:rsidR="00A2000A">
        <w:rPr>
          <w:rFonts w:ascii="Arial" w:hAnsi="Arial" w:cs="Arial"/>
          <w:sz w:val="22"/>
          <w:szCs w:val="22"/>
        </w:rPr>
        <w:t>2</w:t>
      </w:r>
      <w:r w:rsidRPr="00684B47">
        <w:rPr>
          <w:rFonts w:ascii="Arial" w:hAnsi="Arial" w:cs="Arial"/>
          <w:sz w:val="22"/>
          <w:szCs w:val="22"/>
        </w:rPr>
        <w:t xml:space="preserve"> among</w:t>
      </w:r>
      <w:r w:rsidR="00533CDA" w:rsidRPr="00684B47">
        <w:rPr>
          <w:rFonts w:ascii="Arial" w:hAnsi="Arial" w:cs="Arial"/>
          <w:sz w:val="22"/>
          <w:szCs w:val="22"/>
        </w:rPr>
        <w:t xml:space="preserve"> public universities in the </w:t>
      </w:r>
      <w:r w:rsidRPr="00684B47">
        <w:rPr>
          <w:rFonts w:ascii="Arial" w:hAnsi="Arial" w:cs="Arial"/>
          <w:sz w:val="22"/>
          <w:szCs w:val="22"/>
        </w:rPr>
        <w:t>U.S. News &amp; World Report’s Best</w:t>
      </w:r>
      <w:r w:rsidR="00D71AD0" w:rsidRPr="00684B47">
        <w:rPr>
          <w:rFonts w:ascii="Arial" w:hAnsi="Arial" w:cs="Arial"/>
          <w:sz w:val="22"/>
          <w:szCs w:val="22"/>
        </w:rPr>
        <w:t xml:space="preserve"> College</w:t>
      </w:r>
      <w:r w:rsidR="00533CDA" w:rsidRPr="00684B47">
        <w:rPr>
          <w:rFonts w:ascii="Arial" w:hAnsi="Arial" w:cs="Arial"/>
          <w:sz w:val="22"/>
          <w:szCs w:val="22"/>
        </w:rPr>
        <w:t xml:space="preserve"> </w:t>
      </w:r>
      <w:r w:rsidR="00D71AD0" w:rsidRPr="00684B47">
        <w:rPr>
          <w:rFonts w:ascii="Arial" w:hAnsi="Arial" w:cs="Arial"/>
          <w:sz w:val="22"/>
          <w:szCs w:val="22"/>
        </w:rPr>
        <w:t>202</w:t>
      </w:r>
      <w:r w:rsidR="00A2000A">
        <w:rPr>
          <w:rFonts w:ascii="Arial" w:hAnsi="Arial" w:cs="Arial"/>
          <w:sz w:val="22"/>
          <w:szCs w:val="22"/>
        </w:rPr>
        <w:t>5</w:t>
      </w:r>
      <w:r w:rsidR="00D71AD0" w:rsidRPr="00684B47">
        <w:rPr>
          <w:rFonts w:ascii="Arial" w:hAnsi="Arial" w:cs="Arial"/>
          <w:sz w:val="22"/>
          <w:szCs w:val="22"/>
        </w:rPr>
        <w:t xml:space="preserve"> </w:t>
      </w:r>
      <w:r w:rsidR="00533CDA" w:rsidRPr="00684B47">
        <w:rPr>
          <w:rFonts w:ascii="Arial" w:hAnsi="Arial" w:cs="Arial"/>
          <w:sz w:val="22"/>
          <w:szCs w:val="22"/>
        </w:rPr>
        <w:t xml:space="preserve">rankings and tied for </w:t>
      </w:r>
      <w:r w:rsidR="00D71AD0" w:rsidRPr="00684B47">
        <w:rPr>
          <w:rFonts w:ascii="Arial" w:hAnsi="Arial" w:cs="Arial"/>
          <w:sz w:val="22"/>
          <w:szCs w:val="22"/>
        </w:rPr>
        <w:t xml:space="preserve">number </w:t>
      </w:r>
      <w:r w:rsidR="00533CDA" w:rsidRPr="00684B47">
        <w:rPr>
          <w:rFonts w:ascii="Arial" w:hAnsi="Arial" w:cs="Arial"/>
          <w:sz w:val="22"/>
          <w:szCs w:val="22"/>
        </w:rPr>
        <w:t>1</w:t>
      </w:r>
      <w:r w:rsidR="00A2000A">
        <w:rPr>
          <w:rFonts w:ascii="Arial" w:hAnsi="Arial" w:cs="Arial"/>
          <w:sz w:val="22"/>
          <w:szCs w:val="22"/>
        </w:rPr>
        <w:t>09</w:t>
      </w:r>
      <w:r w:rsidRPr="00684B47">
        <w:rPr>
          <w:rFonts w:ascii="Arial" w:hAnsi="Arial" w:cs="Arial"/>
          <w:sz w:val="22"/>
          <w:szCs w:val="22"/>
        </w:rPr>
        <w:t xml:space="preserve"> among all universities, public and private.</w:t>
      </w:r>
      <w:r w:rsidR="002E2CEF" w:rsidRPr="00684B47">
        <w:rPr>
          <w:rFonts w:ascii="Arial" w:hAnsi="Arial" w:cs="Arial"/>
          <w:sz w:val="22"/>
          <w:szCs w:val="22"/>
        </w:rPr>
        <w:t xml:space="preserve"> </w:t>
      </w:r>
      <w:r w:rsidR="0051782F">
        <w:rPr>
          <w:rFonts w:ascii="Arial" w:hAnsi="Arial" w:cs="Arial"/>
          <w:sz w:val="22"/>
          <w:szCs w:val="22"/>
        </w:rPr>
        <w:t xml:space="preserve">In addition, </w:t>
      </w:r>
      <w:r w:rsidR="0051782F" w:rsidRPr="00BD2DE0">
        <w:rPr>
          <w:rFonts w:ascii="Arial" w:hAnsi="Arial" w:cs="Arial"/>
          <w:sz w:val="22"/>
          <w:szCs w:val="22"/>
        </w:rPr>
        <w:t>the</w:t>
      </w:r>
      <w:r w:rsidR="00BD2DE0" w:rsidRPr="00BD2DE0">
        <w:rPr>
          <w:rFonts w:ascii="Arial" w:hAnsi="Arial" w:cs="Arial"/>
          <w:sz w:val="22"/>
          <w:szCs w:val="22"/>
        </w:rPr>
        <w:t> University of Arizona </w:t>
      </w:r>
      <w:r w:rsidR="00AF5FD0">
        <w:rPr>
          <w:rFonts w:ascii="Arial" w:hAnsi="Arial" w:cs="Arial"/>
          <w:sz w:val="22"/>
          <w:szCs w:val="22"/>
        </w:rPr>
        <w:t>wa</w:t>
      </w:r>
      <w:r w:rsidR="00BD2DE0" w:rsidRPr="00BD2DE0">
        <w:rPr>
          <w:rFonts w:ascii="Arial" w:hAnsi="Arial" w:cs="Arial"/>
          <w:sz w:val="22"/>
          <w:szCs w:val="22"/>
        </w:rPr>
        <w:t xml:space="preserve">s ranked </w:t>
      </w:r>
      <w:r w:rsidR="00BD2DE0">
        <w:rPr>
          <w:rFonts w:ascii="Arial" w:hAnsi="Arial" w:cs="Arial"/>
          <w:sz w:val="22"/>
          <w:szCs w:val="22"/>
        </w:rPr>
        <w:t>number</w:t>
      </w:r>
      <w:r w:rsidR="00BD2DE0" w:rsidRPr="00BD2DE0">
        <w:rPr>
          <w:rFonts w:ascii="Arial" w:hAnsi="Arial" w:cs="Arial"/>
          <w:sz w:val="22"/>
          <w:szCs w:val="22"/>
        </w:rPr>
        <w:t xml:space="preserve"> 31 in the world on the National Academy of Inventors' list of the </w:t>
      </w:r>
      <w:r w:rsidR="00BD2DE0">
        <w:rPr>
          <w:rFonts w:ascii="Arial" w:hAnsi="Arial" w:cs="Arial"/>
          <w:sz w:val="22"/>
          <w:szCs w:val="22"/>
        </w:rPr>
        <w:t>t</w:t>
      </w:r>
      <w:r w:rsidR="00BD2DE0" w:rsidRPr="00BD2DE0">
        <w:rPr>
          <w:rFonts w:ascii="Arial" w:hAnsi="Arial" w:cs="Arial"/>
          <w:sz w:val="22"/>
          <w:szCs w:val="22"/>
        </w:rPr>
        <w:t xml:space="preserve">op 100 </w:t>
      </w:r>
      <w:r w:rsidR="00BD2DE0">
        <w:rPr>
          <w:rFonts w:ascii="Arial" w:hAnsi="Arial" w:cs="Arial"/>
          <w:sz w:val="22"/>
          <w:szCs w:val="22"/>
        </w:rPr>
        <w:t>w</w:t>
      </w:r>
      <w:r w:rsidR="00BD2DE0" w:rsidRPr="00BD2DE0">
        <w:rPr>
          <w:rFonts w:ascii="Arial" w:hAnsi="Arial" w:cs="Arial"/>
          <w:sz w:val="22"/>
          <w:szCs w:val="22"/>
        </w:rPr>
        <w:t xml:space="preserve">orldwide </w:t>
      </w:r>
      <w:r w:rsidR="00BD2DE0">
        <w:rPr>
          <w:rFonts w:ascii="Arial" w:hAnsi="Arial" w:cs="Arial"/>
          <w:sz w:val="22"/>
          <w:szCs w:val="22"/>
        </w:rPr>
        <w:t>u</w:t>
      </w:r>
      <w:r w:rsidR="00BD2DE0" w:rsidRPr="00BD2DE0">
        <w:rPr>
          <w:rFonts w:ascii="Arial" w:hAnsi="Arial" w:cs="Arial"/>
          <w:sz w:val="22"/>
          <w:szCs w:val="22"/>
        </w:rPr>
        <w:t xml:space="preserve">niversities </w:t>
      </w:r>
      <w:r w:rsidR="00BD2DE0">
        <w:rPr>
          <w:rFonts w:ascii="Arial" w:hAnsi="Arial" w:cs="Arial"/>
          <w:sz w:val="22"/>
          <w:szCs w:val="22"/>
        </w:rPr>
        <w:t>g</w:t>
      </w:r>
      <w:r w:rsidR="00BD2DE0" w:rsidRPr="00BD2DE0">
        <w:rPr>
          <w:rFonts w:ascii="Arial" w:hAnsi="Arial" w:cs="Arial"/>
          <w:sz w:val="22"/>
          <w:szCs w:val="22"/>
        </w:rPr>
        <w:t xml:space="preserve">ranted </w:t>
      </w:r>
      <w:r w:rsidR="00BD2DE0">
        <w:rPr>
          <w:rFonts w:ascii="Arial" w:hAnsi="Arial" w:cs="Arial"/>
          <w:sz w:val="22"/>
          <w:szCs w:val="22"/>
        </w:rPr>
        <w:t>u</w:t>
      </w:r>
      <w:r w:rsidR="00BD2DE0" w:rsidRPr="00BD2DE0">
        <w:rPr>
          <w:rFonts w:ascii="Arial" w:hAnsi="Arial" w:cs="Arial"/>
          <w:sz w:val="22"/>
          <w:szCs w:val="22"/>
        </w:rPr>
        <w:t xml:space="preserve">tility </w:t>
      </w:r>
      <w:r w:rsidR="00BD2DE0">
        <w:rPr>
          <w:rFonts w:ascii="Arial" w:hAnsi="Arial" w:cs="Arial"/>
          <w:sz w:val="22"/>
          <w:szCs w:val="22"/>
        </w:rPr>
        <w:t>p</w:t>
      </w:r>
      <w:r w:rsidR="00BD2DE0" w:rsidRPr="00BD2DE0">
        <w:rPr>
          <w:rFonts w:ascii="Arial" w:hAnsi="Arial" w:cs="Arial"/>
          <w:sz w:val="22"/>
          <w:szCs w:val="22"/>
        </w:rPr>
        <w:t>atents in 2024</w:t>
      </w:r>
      <w:r w:rsidR="00BD2DE0">
        <w:rPr>
          <w:rFonts w:ascii="Arial" w:hAnsi="Arial" w:cs="Arial"/>
          <w:sz w:val="22"/>
          <w:szCs w:val="22"/>
        </w:rPr>
        <w:t>.</w:t>
      </w:r>
    </w:p>
    <w:p w14:paraId="77154B6B" w14:textId="7EAFB144" w:rsidR="00684B47" w:rsidRPr="00684B47" w:rsidRDefault="00684B47" w:rsidP="000E591B">
      <w:pPr>
        <w:widowControl/>
        <w:ind w:firstLine="720"/>
        <w:rPr>
          <w:rFonts w:ascii="Arial" w:hAnsi="Arial" w:cs="Arial"/>
          <w:sz w:val="22"/>
          <w:szCs w:val="22"/>
        </w:rPr>
      </w:pPr>
      <w:r w:rsidRPr="00684B47">
        <w:rPr>
          <w:rFonts w:ascii="Arial" w:hAnsi="Arial" w:cs="Arial"/>
          <w:sz w:val="22"/>
          <w:szCs w:val="22"/>
        </w:rPr>
        <w:t>In 2018, the</w:t>
      </w:r>
      <w:r>
        <w:rPr>
          <w:rFonts w:ascii="Arial" w:hAnsi="Arial" w:cs="Arial"/>
          <w:sz w:val="22"/>
          <w:szCs w:val="22"/>
        </w:rPr>
        <w:t xml:space="preserve"> University of Arizona</w:t>
      </w:r>
      <w:r w:rsidRPr="00684B47">
        <w:rPr>
          <w:rFonts w:ascii="Arial" w:hAnsi="Arial" w:cs="Arial"/>
          <w:sz w:val="22"/>
          <w:szCs w:val="22"/>
        </w:rPr>
        <w:t xml:space="preserve"> earned the designation of Hispanic-Serving Institution</w:t>
      </w:r>
      <w:r w:rsidR="008E5604">
        <w:rPr>
          <w:rFonts w:ascii="Arial" w:hAnsi="Arial" w:cs="Arial"/>
          <w:sz w:val="22"/>
          <w:szCs w:val="22"/>
        </w:rPr>
        <w:t xml:space="preserve"> (HSI)</w:t>
      </w:r>
      <w:r w:rsidRPr="00684B47">
        <w:rPr>
          <w:rFonts w:ascii="Arial" w:hAnsi="Arial" w:cs="Arial"/>
          <w:sz w:val="22"/>
          <w:szCs w:val="22"/>
        </w:rPr>
        <w:t xml:space="preserve"> from the U.S. Department of Education for its success in the enrollment of Hispanic students</w:t>
      </w:r>
      <w:r>
        <w:rPr>
          <w:rFonts w:ascii="Arial" w:hAnsi="Arial" w:cs="Arial"/>
          <w:sz w:val="22"/>
          <w:szCs w:val="22"/>
        </w:rPr>
        <w:t>.</w:t>
      </w:r>
      <w:r w:rsidRPr="00684B47">
        <w:rPr>
          <w:rFonts w:ascii="Arial" w:hAnsi="Arial" w:cs="Arial"/>
          <w:sz w:val="22"/>
          <w:szCs w:val="22"/>
        </w:rPr>
        <w:t xml:space="preserve"> The H</w:t>
      </w:r>
      <w:r>
        <w:rPr>
          <w:rFonts w:ascii="Arial" w:hAnsi="Arial" w:cs="Arial"/>
          <w:sz w:val="22"/>
          <w:szCs w:val="22"/>
        </w:rPr>
        <w:t xml:space="preserve">igher </w:t>
      </w:r>
      <w:r w:rsidRPr="00684B47">
        <w:rPr>
          <w:rFonts w:ascii="Arial" w:hAnsi="Arial" w:cs="Arial"/>
          <w:sz w:val="22"/>
          <w:szCs w:val="22"/>
        </w:rPr>
        <w:t>E</w:t>
      </w:r>
      <w:r>
        <w:rPr>
          <w:rFonts w:ascii="Arial" w:hAnsi="Arial" w:cs="Arial"/>
          <w:sz w:val="22"/>
          <w:szCs w:val="22"/>
        </w:rPr>
        <w:t xml:space="preserve">ducation </w:t>
      </w:r>
      <w:r w:rsidRPr="00684B47">
        <w:rPr>
          <w:rFonts w:ascii="Arial" w:hAnsi="Arial" w:cs="Arial"/>
          <w:sz w:val="22"/>
          <w:szCs w:val="22"/>
        </w:rPr>
        <w:t>R</w:t>
      </w:r>
      <w:r>
        <w:rPr>
          <w:rFonts w:ascii="Arial" w:hAnsi="Arial" w:cs="Arial"/>
          <w:sz w:val="22"/>
          <w:szCs w:val="22"/>
        </w:rPr>
        <w:t xml:space="preserve">esearch and </w:t>
      </w:r>
      <w:r w:rsidRPr="00684B47">
        <w:rPr>
          <w:rFonts w:ascii="Arial" w:hAnsi="Arial" w:cs="Arial"/>
          <w:sz w:val="22"/>
          <w:szCs w:val="22"/>
        </w:rPr>
        <w:t>D</w:t>
      </w:r>
      <w:r>
        <w:rPr>
          <w:rFonts w:ascii="Arial" w:hAnsi="Arial" w:cs="Arial"/>
          <w:sz w:val="22"/>
          <w:szCs w:val="22"/>
        </w:rPr>
        <w:t>evelopment (HERD)</w:t>
      </w:r>
      <w:r w:rsidRPr="00684B47">
        <w:rPr>
          <w:rFonts w:ascii="Arial" w:hAnsi="Arial" w:cs="Arial"/>
          <w:sz w:val="22"/>
          <w:szCs w:val="22"/>
        </w:rPr>
        <w:t xml:space="preserve"> survey ranked </w:t>
      </w:r>
      <w:r>
        <w:rPr>
          <w:rFonts w:ascii="Arial" w:hAnsi="Arial" w:cs="Arial"/>
          <w:sz w:val="22"/>
          <w:szCs w:val="22"/>
        </w:rPr>
        <w:t xml:space="preserve">the </w:t>
      </w:r>
      <w:r w:rsidR="00990D47">
        <w:rPr>
          <w:rFonts w:ascii="Arial" w:hAnsi="Arial" w:cs="Arial"/>
          <w:sz w:val="22"/>
          <w:szCs w:val="22"/>
        </w:rPr>
        <w:t>university</w:t>
      </w:r>
      <w:r w:rsidRPr="00684B47">
        <w:rPr>
          <w:rFonts w:ascii="Arial" w:hAnsi="Arial" w:cs="Arial"/>
          <w:sz w:val="22"/>
          <w:szCs w:val="22"/>
        </w:rPr>
        <w:t xml:space="preserve"> </w:t>
      </w:r>
      <w:r w:rsidR="0051782F">
        <w:rPr>
          <w:rFonts w:ascii="Arial" w:hAnsi="Arial" w:cs="Arial"/>
          <w:sz w:val="22"/>
          <w:szCs w:val="22"/>
        </w:rPr>
        <w:t>number</w:t>
      </w:r>
      <w:r w:rsidRPr="00684B47">
        <w:rPr>
          <w:rFonts w:ascii="Arial" w:hAnsi="Arial" w:cs="Arial"/>
          <w:sz w:val="22"/>
          <w:szCs w:val="22"/>
        </w:rPr>
        <w:t xml:space="preserve"> </w:t>
      </w:r>
      <w:r w:rsidR="00245DE4">
        <w:rPr>
          <w:rFonts w:ascii="Arial" w:hAnsi="Arial" w:cs="Arial"/>
          <w:sz w:val="22"/>
          <w:szCs w:val="22"/>
        </w:rPr>
        <w:t>3</w:t>
      </w:r>
      <w:r w:rsidRPr="00684B47">
        <w:rPr>
          <w:rFonts w:ascii="Arial" w:hAnsi="Arial" w:cs="Arial"/>
          <w:sz w:val="22"/>
          <w:szCs w:val="22"/>
        </w:rPr>
        <w:t xml:space="preserve"> among schools with high Hispanic enrollment.</w:t>
      </w:r>
      <w:r w:rsidR="00910A51">
        <w:rPr>
          <w:rFonts w:ascii="Arial" w:hAnsi="Arial" w:cs="Arial"/>
          <w:sz w:val="22"/>
          <w:szCs w:val="22"/>
        </w:rPr>
        <w:t xml:space="preserve"> I</w:t>
      </w:r>
      <w:r w:rsidR="00910A51" w:rsidRPr="00684B47">
        <w:rPr>
          <w:rFonts w:ascii="Arial" w:hAnsi="Arial" w:cs="Arial"/>
          <w:sz w:val="22"/>
          <w:szCs w:val="22"/>
        </w:rPr>
        <w:t>n the U.S. News &amp; World Report’s Best College 202</w:t>
      </w:r>
      <w:r w:rsidR="00A2000A">
        <w:rPr>
          <w:rFonts w:ascii="Arial" w:hAnsi="Arial" w:cs="Arial"/>
          <w:sz w:val="22"/>
          <w:szCs w:val="22"/>
        </w:rPr>
        <w:t>5</w:t>
      </w:r>
      <w:r w:rsidR="00910A51" w:rsidRPr="00684B47">
        <w:rPr>
          <w:rFonts w:ascii="Arial" w:hAnsi="Arial" w:cs="Arial"/>
          <w:sz w:val="22"/>
          <w:szCs w:val="22"/>
        </w:rPr>
        <w:t xml:space="preserve"> rankings</w:t>
      </w:r>
      <w:r w:rsidR="00910A51">
        <w:rPr>
          <w:rFonts w:ascii="Arial" w:hAnsi="Arial" w:cs="Arial"/>
          <w:sz w:val="22"/>
          <w:szCs w:val="22"/>
        </w:rPr>
        <w:t>,</w:t>
      </w:r>
      <w:r w:rsidR="00910A51" w:rsidRPr="00684B47">
        <w:rPr>
          <w:rFonts w:ascii="Arial" w:hAnsi="Arial" w:cs="Arial"/>
          <w:sz w:val="22"/>
          <w:szCs w:val="22"/>
        </w:rPr>
        <w:t xml:space="preserve"> </w:t>
      </w:r>
      <w:r w:rsidR="00910A51">
        <w:rPr>
          <w:rFonts w:ascii="Arial" w:hAnsi="Arial" w:cs="Arial"/>
          <w:sz w:val="22"/>
          <w:szCs w:val="22"/>
        </w:rPr>
        <w:t>t</w:t>
      </w:r>
      <w:r w:rsidR="0047330A">
        <w:rPr>
          <w:rFonts w:ascii="Arial" w:hAnsi="Arial" w:cs="Arial"/>
          <w:sz w:val="22"/>
          <w:szCs w:val="22"/>
        </w:rPr>
        <w:t xml:space="preserve">he </w:t>
      </w:r>
      <w:r w:rsidR="002A66E3">
        <w:rPr>
          <w:rFonts w:ascii="Arial" w:hAnsi="Arial" w:cs="Arial"/>
          <w:sz w:val="22"/>
          <w:szCs w:val="22"/>
        </w:rPr>
        <w:t>u</w:t>
      </w:r>
      <w:r w:rsidR="00910A51" w:rsidRPr="00910A51">
        <w:rPr>
          <w:rFonts w:ascii="Arial" w:hAnsi="Arial" w:cs="Arial"/>
          <w:sz w:val="22"/>
          <w:szCs w:val="22"/>
        </w:rPr>
        <w:t xml:space="preserve">niversity </w:t>
      </w:r>
      <w:r w:rsidR="00AF5FD0">
        <w:rPr>
          <w:rFonts w:ascii="Arial" w:hAnsi="Arial" w:cs="Arial"/>
          <w:sz w:val="22"/>
          <w:szCs w:val="22"/>
        </w:rPr>
        <w:t>wa</w:t>
      </w:r>
      <w:r w:rsidR="00910A51" w:rsidRPr="00910A51">
        <w:rPr>
          <w:rFonts w:ascii="Arial" w:hAnsi="Arial" w:cs="Arial"/>
          <w:sz w:val="22"/>
          <w:szCs w:val="22"/>
        </w:rPr>
        <w:t xml:space="preserve">s </w:t>
      </w:r>
      <w:r w:rsidR="00910A51">
        <w:rPr>
          <w:rFonts w:ascii="Arial" w:hAnsi="Arial" w:cs="Arial"/>
          <w:sz w:val="22"/>
          <w:szCs w:val="22"/>
        </w:rPr>
        <w:t>number</w:t>
      </w:r>
      <w:r w:rsidR="00910A51" w:rsidRPr="00910A51">
        <w:rPr>
          <w:rFonts w:ascii="Arial" w:hAnsi="Arial" w:cs="Arial"/>
          <w:sz w:val="22"/>
          <w:szCs w:val="22"/>
        </w:rPr>
        <w:t xml:space="preserve"> 1</w:t>
      </w:r>
      <w:r w:rsidR="00A2000A">
        <w:rPr>
          <w:rFonts w:ascii="Arial" w:hAnsi="Arial" w:cs="Arial"/>
          <w:sz w:val="22"/>
          <w:szCs w:val="22"/>
        </w:rPr>
        <w:t>2</w:t>
      </w:r>
      <w:r w:rsidR="00910A51" w:rsidRPr="00910A51">
        <w:rPr>
          <w:rFonts w:ascii="Arial" w:hAnsi="Arial" w:cs="Arial"/>
          <w:sz w:val="22"/>
          <w:szCs w:val="22"/>
        </w:rPr>
        <w:t xml:space="preserve"> among all colleges and universities that </w:t>
      </w:r>
      <w:r w:rsidR="00AF5FD0">
        <w:rPr>
          <w:rFonts w:ascii="Arial" w:hAnsi="Arial" w:cs="Arial"/>
          <w:sz w:val="22"/>
          <w:szCs w:val="22"/>
        </w:rPr>
        <w:t>wer</w:t>
      </w:r>
      <w:r w:rsidR="00910A51" w:rsidRPr="00910A51">
        <w:rPr>
          <w:rFonts w:ascii="Arial" w:hAnsi="Arial" w:cs="Arial"/>
          <w:sz w:val="22"/>
          <w:szCs w:val="22"/>
        </w:rPr>
        <w:t xml:space="preserve">e designated as Hispanic-Serving Institutions and </w:t>
      </w:r>
      <w:r w:rsidR="00910A51">
        <w:rPr>
          <w:rFonts w:ascii="Arial" w:hAnsi="Arial" w:cs="Arial"/>
          <w:sz w:val="22"/>
          <w:szCs w:val="22"/>
        </w:rPr>
        <w:t>number</w:t>
      </w:r>
      <w:r w:rsidR="00910A51" w:rsidRPr="00910A51">
        <w:rPr>
          <w:rFonts w:ascii="Arial" w:hAnsi="Arial" w:cs="Arial"/>
          <w:sz w:val="22"/>
          <w:szCs w:val="22"/>
        </w:rPr>
        <w:t xml:space="preserve"> 2</w:t>
      </w:r>
      <w:r w:rsidR="00A2000A">
        <w:rPr>
          <w:rFonts w:ascii="Arial" w:hAnsi="Arial" w:cs="Arial"/>
          <w:sz w:val="22"/>
          <w:szCs w:val="22"/>
        </w:rPr>
        <w:t>3</w:t>
      </w:r>
      <w:r w:rsidR="00910A51" w:rsidRPr="00910A51">
        <w:rPr>
          <w:rFonts w:ascii="Arial" w:hAnsi="Arial" w:cs="Arial"/>
          <w:sz w:val="22"/>
          <w:szCs w:val="22"/>
        </w:rPr>
        <w:t xml:space="preserve"> among state flagship universities.</w:t>
      </w:r>
    </w:p>
    <w:p w14:paraId="62D628EF" w14:textId="76E9C7A8" w:rsidR="000E591B" w:rsidRDefault="000E591B" w:rsidP="000E591B">
      <w:pPr>
        <w:widowControl/>
        <w:ind w:firstLine="720"/>
        <w:rPr>
          <w:rStyle w:val="Emphasis"/>
          <w:rFonts w:ascii="Arial" w:hAnsi="Arial" w:cs="Arial"/>
          <w:i w:val="0"/>
          <w:iCs w:val="0"/>
          <w:sz w:val="22"/>
          <w:szCs w:val="22"/>
          <w:shd w:val="clear" w:color="auto" w:fill="FFFFFF"/>
        </w:rPr>
      </w:pPr>
      <w:r w:rsidRPr="000E591B">
        <w:rPr>
          <w:rStyle w:val="Emphasis"/>
          <w:rFonts w:ascii="Arial" w:hAnsi="Arial" w:cs="Arial"/>
          <w:i w:val="0"/>
          <w:iCs w:val="0"/>
          <w:sz w:val="22"/>
          <w:szCs w:val="22"/>
          <w:shd w:val="clear" w:color="auto" w:fill="FFFFFF"/>
        </w:rPr>
        <w:t>We respectfully acknowledge the U</w:t>
      </w:r>
      <w:r w:rsidR="00B02736">
        <w:rPr>
          <w:rStyle w:val="Emphasis"/>
          <w:rFonts w:ascii="Arial" w:hAnsi="Arial" w:cs="Arial"/>
          <w:i w:val="0"/>
          <w:iCs w:val="0"/>
          <w:sz w:val="22"/>
          <w:szCs w:val="22"/>
          <w:shd w:val="clear" w:color="auto" w:fill="FFFFFF"/>
        </w:rPr>
        <w:t>niversity of Arizona</w:t>
      </w:r>
      <w:r w:rsidR="001A5C21">
        <w:rPr>
          <w:rStyle w:val="Emphasis"/>
          <w:rFonts w:ascii="Arial" w:hAnsi="Arial" w:cs="Arial"/>
          <w:i w:val="0"/>
          <w:iCs w:val="0"/>
          <w:sz w:val="22"/>
          <w:szCs w:val="22"/>
          <w:shd w:val="clear" w:color="auto" w:fill="FFFFFF"/>
        </w:rPr>
        <w:t xml:space="preserve"> </w:t>
      </w:r>
      <w:r w:rsidRPr="000E591B">
        <w:rPr>
          <w:rStyle w:val="Emphasis"/>
          <w:rFonts w:ascii="Arial" w:hAnsi="Arial" w:cs="Arial"/>
          <w:i w:val="0"/>
          <w:iCs w:val="0"/>
          <w:sz w:val="22"/>
          <w:szCs w:val="22"/>
          <w:shd w:val="clear" w:color="auto" w:fill="FFFFFF"/>
        </w:rPr>
        <w:t>is on the land and territories of Indigenous peoples. Today, Arizona is home to 22 federally recognized tribes, with Tucson being home to the O'odham and the Yaqui.</w:t>
      </w:r>
      <w:r w:rsidR="008D776E">
        <w:rPr>
          <w:rStyle w:val="Emphasis"/>
          <w:rFonts w:ascii="Arial" w:hAnsi="Arial" w:cs="Arial"/>
          <w:i w:val="0"/>
          <w:iCs w:val="0"/>
          <w:sz w:val="22"/>
          <w:szCs w:val="22"/>
          <w:shd w:val="clear" w:color="auto" w:fill="FFFFFF"/>
        </w:rPr>
        <w:t xml:space="preserve"> T</w:t>
      </w:r>
      <w:r w:rsidRPr="000E591B">
        <w:rPr>
          <w:rStyle w:val="Emphasis"/>
          <w:rFonts w:ascii="Arial" w:hAnsi="Arial" w:cs="Arial"/>
          <w:i w:val="0"/>
          <w:iCs w:val="0"/>
          <w:sz w:val="22"/>
          <w:szCs w:val="22"/>
          <w:shd w:val="clear" w:color="auto" w:fill="FFFFFF"/>
        </w:rPr>
        <w:t>he University strives to build sustainable relationships with sovereign Native Nations and Indigenous communities through education offerings, partnerships, and community service.</w:t>
      </w:r>
      <w:r>
        <w:rPr>
          <w:rStyle w:val="Emphasis"/>
          <w:rFonts w:ascii="Arial" w:hAnsi="Arial" w:cs="Arial"/>
          <w:i w:val="0"/>
          <w:iCs w:val="0"/>
          <w:sz w:val="22"/>
          <w:szCs w:val="22"/>
          <w:shd w:val="clear" w:color="auto" w:fill="FFFFFF"/>
        </w:rPr>
        <w:t xml:space="preserve"> </w:t>
      </w:r>
    </w:p>
    <w:p w14:paraId="472C5E4E" w14:textId="36404BF8" w:rsidR="002C5BE9" w:rsidRDefault="002C5BE9" w:rsidP="003F68A6">
      <w:pPr>
        <w:widowControl/>
        <w:rPr>
          <w:rFonts w:ascii="Arial" w:hAnsi="Arial" w:cs="Arial"/>
          <w:sz w:val="22"/>
          <w:szCs w:val="22"/>
        </w:rPr>
      </w:pPr>
    </w:p>
    <w:p w14:paraId="0C2AB8CC" w14:textId="77777777" w:rsidR="00C741C5" w:rsidRPr="00836734" w:rsidRDefault="008A61F4" w:rsidP="003F68A6">
      <w:pPr>
        <w:rPr>
          <w:rFonts w:ascii="Arial" w:hAnsi="Arial" w:cs="Arial"/>
          <w:b/>
          <w:sz w:val="22"/>
          <w:szCs w:val="22"/>
        </w:rPr>
      </w:pPr>
      <w:r>
        <w:rPr>
          <w:rFonts w:ascii="Arial" w:hAnsi="Arial" w:cs="Arial"/>
          <w:b/>
          <w:sz w:val="22"/>
          <w:szCs w:val="22"/>
        </w:rPr>
        <w:t>University of Arizona Health Sciences</w:t>
      </w:r>
    </w:p>
    <w:p w14:paraId="5E001125" w14:textId="45C7347F" w:rsidR="00AD1369" w:rsidRDefault="00F84E4F" w:rsidP="003F68A6">
      <w:pPr>
        <w:ind w:firstLine="720"/>
        <w:rPr>
          <w:rFonts w:ascii="Arial" w:hAnsi="Arial" w:cs="Arial"/>
          <w:bCs/>
          <w:sz w:val="22"/>
          <w:szCs w:val="22"/>
        </w:rPr>
      </w:pPr>
      <w:r>
        <w:rPr>
          <w:rFonts w:ascii="Arial" w:hAnsi="Arial" w:cs="Arial"/>
          <w:bCs/>
          <w:sz w:val="22"/>
          <w:szCs w:val="22"/>
        </w:rPr>
        <w:t xml:space="preserve">The </w:t>
      </w:r>
      <w:r w:rsidR="005704C8">
        <w:rPr>
          <w:rFonts w:ascii="Arial" w:hAnsi="Arial" w:cs="Arial"/>
          <w:bCs/>
          <w:sz w:val="22"/>
          <w:szCs w:val="22"/>
        </w:rPr>
        <w:t xml:space="preserve">University of </w:t>
      </w:r>
      <w:r w:rsidR="00836734" w:rsidRPr="00836734">
        <w:rPr>
          <w:rFonts w:ascii="Arial" w:hAnsi="Arial" w:cs="Arial"/>
          <w:bCs/>
          <w:sz w:val="22"/>
          <w:szCs w:val="22"/>
        </w:rPr>
        <w:t>Arizo</w:t>
      </w:r>
      <w:r w:rsidR="005704C8">
        <w:rPr>
          <w:rFonts w:ascii="Arial" w:hAnsi="Arial" w:cs="Arial"/>
          <w:bCs/>
          <w:sz w:val="22"/>
          <w:szCs w:val="22"/>
        </w:rPr>
        <w:t>na Health Sciences</w:t>
      </w:r>
      <w:r w:rsidR="00F54535">
        <w:rPr>
          <w:rFonts w:ascii="Arial" w:hAnsi="Arial" w:cs="Arial"/>
          <w:bCs/>
          <w:sz w:val="22"/>
          <w:szCs w:val="22"/>
        </w:rPr>
        <w:t xml:space="preserve"> </w:t>
      </w:r>
      <w:r w:rsidR="00990D47">
        <w:rPr>
          <w:rFonts w:ascii="Arial" w:hAnsi="Arial" w:cs="Arial"/>
          <w:bCs/>
          <w:sz w:val="22"/>
          <w:szCs w:val="22"/>
        </w:rPr>
        <w:t xml:space="preserve">(UAHS) </w:t>
      </w:r>
      <w:r w:rsidR="00E364E5">
        <w:rPr>
          <w:rFonts w:ascii="Arial" w:hAnsi="Arial" w:cs="Arial"/>
          <w:bCs/>
          <w:sz w:val="22"/>
          <w:szCs w:val="22"/>
        </w:rPr>
        <w:t>i</w:t>
      </w:r>
      <w:r w:rsidR="00B31D81">
        <w:rPr>
          <w:rFonts w:ascii="Arial" w:hAnsi="Arial" w:cs="Arial"/>
          <w:bCs/>
          <w:sz w:val="22"/>
          <w:szCs w:val="22"/>
        </w:rPr>
        <w:t xml:space="preserve">s the </w:t>
      </w:r>
      <w:r w:rsidR="00E364E5">
        <w:rPr>
          <w:rFonts w:ascii="Arial" w:hAnsi="Arial" w:cs="Arial"/>
          <w:bCs/>
          <w:sz w:val="22"/>
          <w:szCs w:val="22"/>
        </w:rPr>
        <w:t>statewide leader</w:t>
      </w:r>
      <w:r w:rsidR="00B31D81">
        <w:rPr>
          <w:rFonts w:ascii="Arial" w:hAnsi="Arial" w:cs="Arial"/>
          <w:bCs/>
          <w:sz w:val="22"/>
          <w:szCs w:val="22"/>
        </w:rPr>
        <w:t xml:space="preserve"> in biomedical research and </w:t>
      </w:r>
      <w:r w:rsidR="00E364E5">
        <w:rPr>
          <w:rFonts w:ascii="Arial" w:hAnsi="Arial" w:cs="Arial"/>
          <w:bCs/>
          <w:sz w:val="22"/>
          <w:szCs w:val="22"/>
        </w:rPr>
        <w:t>health</w:t>
      </w:r>
      <w:r w:rsidR="00B31D81">
        <w:rPr>
          <w:rFonts w:ascii="Arial" w:hAnsi="Arial" w:cs="Arial"/>
          <w:bCs/>
          <w:sz w:val="22"/>
          <w:szCs w:val="22"/>
        </w:rPr>
        <w:t xml:space="preserve">-professions training. Its network of health-related organizations </w:t>
      </w:r>
      <w:r w:rsidR="0074023D">
        <w:rPr>
          <w:rFonts w:ascii="Arial" w:hAnsi="Arial" w:cs="Arial"/>
          <w:bCs/>
          <w:sz w:val="22"/>
          <w:szCs w:val="22"/>
        </w:rPr>
        <w:t>reaches</w:t>
      </w:r>
      <w:r w:rsidR="00E364E5">
        <w:rPr>
          <w:rFonts w:ascii="Arial" w:hAnsi="Arial" w:cs="Arial"/>
          <w:bCs/>
          <w:sz w:val="22"/>
          <w:szCs w:val="22"/>
        </w:rPr>
        <w:t xml:space="preserve"> across the state of Arizona an</w:t>
      </w:r>
      <w:r w:rsidR="00B31D81">
        <w:rPr>
          <w:rFonts w:ascii="Arial" w:hAnsi="Arial" w:cs="Arial"/>
          <w:bCs/>
          <w:sz w:val="22"/>
          <w:szCs w:val="22"/>
        </w:rPr>
        <w:t>d beyond to provide critically needed, highly specialized health and medical training and outreach services to Arizona’s major cities, towns</w:t>
      </w:r>
      <w:r w:rsidR="00E364E5">
        <w:rPr>
          <w:rFonts w:ascii="Arial" w:hAnsi="Arial" w:cs="Arial"/>
          <w:bCs/>
          <w:sz w:val="22"/>
          <w:szCs w:val="22"/>
        </w:rPr>
        <w:t xml:space="preserve">, </w:t>
      </w:r>
      <w:r w:rsidR="00B31D81">
        <w:rPr>
          <w:rFonts w:ascii="Arial" w:hAnsi="Arial" w:cs="Arial"/>
          <w:bCs/>
          <w:sz w:val="22"/>
          <w:szCs w:val="22"/>
        </w:rPr>
        <w:t>Native American reservations</w:t>
      </w:r>
      <w:r w:rsidR="00A27BA4">
        <w:rPr>
          <w:rFonts w:ascii="Arial" w:hAnsi="Arial" w:cs="Arial"/>
          <w:bCs/>
          <w:sz w:val="22"/>
          <w:szCs w:val="22"/>
        </w:rPr>
        <w:t>,</w:t>
      </w:r>
      <w:r w:rsidR="00B31D81">
        <w:rPr>
          <w:rFonts w:ascii="Arial" w:hAnsi="Arial" w:cs="Arial"/>
          <w:bCs/>
          <w:sz w:val="22"/>
          <w:szCs w:val="22"/>
        </w:rPr>
        <w:t xml:space="preserve"> and its most remote communities.</w:t>
      </w:r>
      <w:r w:rsidR="00C570F1">
        <w:rPr>
          <w:rFonts w:ascii="Arial" w:hAnsi="Arial" w:cs="Arial"/>
          <w:bCs/>
          <w:sz w:val="22"/>
          <w:szCs w:val="22"/>
        </w:rPr>
        <w:t xml:space="preserve"> </w:t>
      </w:r>
      <w:r w:rsidR="00E56547">
        <w:rPr>
          <w:rFonts w:ascii="Arial" w:hAnsi="Arial" w:cs="Arial"/>
          <w:bCs/>
          <w:sz w:val="22"/>
          <w:szCs w:val="22"/>
        </w:rPr>
        <w:t xml:space="preserve">Its mission is to </w:t>
      </w:r>
      <w:r w:rsidR="00E56547" w:rsidRPr="00E56547">
        <w:rPr>
          <w:rFonts w:ascii="Arial" w:hAnsi="Arial" w:cs="Arial"/>
          <w:bCs/>
          <w:sz w:val="22"/>
          <w:szCs w:val="22"/>
        </w:rPr>
        <w:t>improve health and human potential by educating the next generation of health care professionals,</w:t>
      </w:r>
      <w:r w:rsidR="002A66E3">
        <w:rPr>
          <w:rFonts w:ascii="Arial" w:hAnsi="Arial" w:cs="Arial"/>
          <w:bCs/>
          <w:sz w:val="22"/>
          <w:szCs w:val="22"/>
        </w:rPr>
        <w:t xml:space="preserve"> </w:t>
      </w:r>
      <w:r w:rsidR="00E56547" w:rsidRPr="00E56547">
        <w:rPr>
          <w:rFonts w:ascii="Arial" w:hAnsi="Arial" w:cs="Arial"/>
          <w:bCs/>
          <w:sz w:val="22"/>
          <w:szCs w:val="22"/>
        </w:rPr>
        <w:t>investigating and solving critical health care problems, providing compassionate and culturally sensitive care, and building healthier communities for all.</w:t>
      </w:r>
      <w:r w:rsidR="00E56547">
        <w:rPr>
          <w:rFonts w:ascii="Arial" w:hAnsi="Arial" w:cs="Arial"/>
          <w:bCs/>
          <w:sz w:val="22"/>
          <w:szCs w:val="22"/>
        </w:rPr>
        <w:t xml:space="preserve"> </w:t>
      </w:r>
    </w:p>
    <w:p w14:paraId="023E59F0" w14:textId="682DBAAC" w:rsidR="00802453" w:rsidRPr="00F46695" w:rsidRDefault="00EA6035" w:rsidP="00F46695">
      <w:pPr>
        <w:ind w:firstLine="720"/>
        <w:rPr>
          <w:rFonts w:ascii="Arial" w:hAnsi="Arial" w:cs="Arial"/>
          <w:sz w:val="22"/>
          <w:szCs w:val="22"/>
        </w:rPr>
      </w:pPr>
      <w:r w:rsidRPr="00EA6035">
        <w:rPr>
          <w:rFonts w:ascii="Arial" w:hAnsi="Arial" w:cs="Arial"/>
          <w:sz w:val="22"/>
          <w:szCs w:val="22"/>
        </w:rPr>
        <w:t xml:space="preserve">The </w:t>
      </w:r>
      <w:r w:rsidR="001A5C21">
        <w:rPr>
          <w:rFonts w:ascii="Arial" w:hAnsi="Arial" w:cs="Arial"/>
          <w:sz w:val="22"/>
          <w:szCs w:val="22"/>
        </w:rPr>
        <w:t xml:space="preserve">UAHS </w:t>
      </w:r>
      <w:r w:rsidRPr="00EA6035">
        <w:rPr>
          <w:rFonts w:ascii="Arial" w:hAnsi="Arial" w:cs="Arial"/>
          <w:sz w:val="22"/>
          <w:szCs w:val="22"/>
        </w:rPr>
        <w:t>is one of the top-ranked academic medical centers in the southwestern United States, garnering more than $</w:t>
      </w:r>
      <w:r w:rsidR="001D2C87">
        <w:rPr>
          <w:rFonts w:ascii="Arial" w:hAnsi="Arial" w:cs="Arial"/>
          <w:sz w:val="22"/>
          <w:szCs w:val="22"/>
        </w:rPr>
        <w:t>248</w:t>
      </w:r>
      <w:r w:rsidRPr="00EA6035">
        <w:rPr>
          <w:rFonts w:ascii="Arial" w:hAnsi="Arial" w:cs="Arial"/>
          <w:sz w:val="22"/>
          <w:szCs w:val="22"/>
        </w:rPr>
        <w:t xml:space="preserve"> million in research grants</w:t>
      </w:r>
      <w:r w:rsidR="001D2C87">
        <w:rPr>
          <w:rFonts w:ascii="Arial" w:hAnsi="Arial" w:cs="Arial"/>
          <w:sz w:val="22"/>
          <w:szCs w:val="22"/>
        </w:rPr>
        <w:t xml:space="preserve">, </w:t>
      </w:r>
      <w:r w:rsidR="00802453" w:rsidRPr="00EA6035">
        <w:rPr>
          <w:rFonts w:ascii="Arial" w:hAnsi="Arial" w:cs="Arial"/>
          <w:sz w:val="22"/>
          <w:szCs w:val="22"/>
        </w:rPr>
        <w:t>contracts,</w:t>
      </w:r>
      <w:r w:rsidR="001D2C87">
        <w:rPr>
          <w:rFonts w:ascii="Arial" w:hAnsi="Arial" w:cs="Arial"/>
          <w:sz w:val="22"/>
          <w:szCs w:val="22"/>
        </w:rPr>
        <w:t xml:space="preserve"> and awards </w:t>
      </w:r>
      <w:r w:rsidRPr="00EA6035">
        <w:rPr>
          <w:rFonts w:ascii="Arial" w:hAnsi="Arial" w:cs="Arial"/>
          <w:sz w:val="22"/>
          <w:szCs w:val="22"/>
        </w:rPr>
        <w:t>annually.</w:t>
      </w:r>
      <w:r>
        <w:rPr>
          <w:rFonts w:ascii="Arial" w:hAnsi="Arial" w:cs="Arial"/>
          <w:sz w:val="22"/>
          <w:szCs w:val="22"/>
        </w:rPr>
        <w:t xml:space="preserve"> It </w:t>
      </w:r>
      <w:r w:rsidRPr="00234F4E">
        <w:rPr>
          <w:rFonts w:ascii="Arial" w:hAnsi="Arial" w:cs="Arial"/>
          <w:sz w:val="22"/>
          <w:szCs w:val="22"/>
          <w:shd w:val="clear" w:color="auto" w:fill="FFFFFF"/>
        </w:rPr>
        <w:t>is focused on five vitally important health care initiatives: Next-Generation Education, Precision Health Care for All</w:t>
      </w:r>
      <w:r w:rsidR="001D2C87">
        <w:rPr>
          <w:rFonts w:ascii="Arial" w:hAnsi="Arial" w:cs="Arial"/>
          <w:sz w:val="22"/>
          <w:szCs w:val="22"/>
          <w:shd w:val="clear" w:color="auto" w:fill="FFFFFF"/>
        </w:rPr>
        <w:t>, Improving Health and Well-Being</w:t>
      </w:r>
      <w:r w:rsidRPr="00234F4E">
        <w:rPr>
          <w:rFonts w:ascii="Arial" w:hAnsi="Arial" w:cs="Arial"/>
          <w:sz w:val="22"/>
          <w:szCs w:val="22"/>
          <w:shd w:val="clear" w:color="auto" w:fill="FFFFFF"/>
        </w:rPr>
        <w:t>, Creating Defenses Against Disease</w:t>
      </w:r>
      <w:r w:rsidR="001D3681">
        <w:rPr>
          <w:rFonts w:ascii="Arial" w:hAnsi="Arial" w:cs="Arial"/>
          <w:sz w:val="22"/>
          <w:szCs w:val="22"/>
          <w:shd w:val="clear" w:color="auto" w:fill="FFFFFF"/>
        </w:rPr>
        <w:t>,</w:t>
      </w:r>
      <w:r w:rsidRPr="00234F4E">
        <w:rPr>
          <w:rFonts w:ascii="Arial" w:hAnsi="Arial" w:cs="Arial"/>
          <w:sz w:val="22"/>
          <w:szCs w:val="22"/>
          <w:shd w:val="clear" w:color="auto" w:fill="FFFFFF"/>
        </w:rPr>
        <w:t xml:space="preserve"> and New Frontiers for Better Health</w:t>
      </w:r>
      <w:r>
        <w:rPr>
          <w:rFonts w:ascii="Arial" w:hAnsi="Arial" w:cs="Arial"/>
          <w:sz w:val="22"/>
          <w:szCs w:val="22"/>
          <w:shd w:val="clear" w:color="auto" w:fill="FFFFFF"/>
        </w:rPr>
        <w:t xml:space="preserve">. </w:t>
      </w:r>
      <w:r w:rsidRPr="00EA6035">
        <w:rPr>
          <w:rFonts w:ascii="Arial" w:hAnsi="Arial" w:cs="Arial"/>
          <w:sz w:val="22"/>
          <w:szCs w:val="22"/>
        </w:rPr>
        <w:t>U</w:t>
      </w:r>
      <w:r w:rsidR="005D5BED">
        <w:rPr>
          <w:rFonts w:ascii="Arial" w:hAnsi="Arial" w:cs="Arial"/>
          <w:sz w:val="22"/>
          <w:szCs w:val="22"/>
        </w:rPr>
        <w:t xml:space="preserve">niversity of Arizona </w:t>
      </w:r>
      <w:r w:rsidRPr="00EA6035">
        <w:rPr>
          <w:rFonts w:ascii="Arial" w:hAnsi="Arial" w:cs="Arial"/>
          <w:sz w:val="22"/>
          <w:szCs w:val="22"/>
        </w:rPr>
        <w:t xml:space="preserve">Health Sciences </w:t>
      </w:r>
      <w:r w:rsidR="006B4EA7">
        <w:rPr>
          <w:rFonts w:ascii="Arial" w:hAnsi="Arial" w:cs="Arial"/>
          <w:sz w:val="22"/>
          <w:szCs w:val="22"/>
        </w:rPr>
        <w:t>includes</w:t>
      </w:r>
      <w:r w:rsidRPr="00EA6035">
        <w:rPr>
          <w:rFonts w:ascii="Arial" w:hAnsi="Arial" w:cs="Arial"/>
          <w:sz w:val="22"/>
          <w:szCs w:val="22"/>
        </w:rPr>
        <w:t xml:space="preserve"> the College of Medicine – Phoenix, College of Medicine – Tucson, College of Nursing, R. Ken Coit College of Pharmacy, and Mel and Enid Zuckerman College of Public Health. </w:t>
      </w:r>
      <w:r w:rsidR="001D2C87" w:rsidRPr="001D2C87">
        <w:rPr>
          <w:rFonts w:ascii="Arial" w:hAnsi="Arial" w:cs="Arial"/>
          <w:sz w:val="22"/>
          <w:szCs w:val="22"/>
        </w:rPr>
        <w:t xml:space="preserve">Additionally, 12 centers are dedicated to excellence in cancer; neurodegenerative and respiratory diseases; precision health care; pain and addiction; biomedical informatics, health technology innovation and simulation training; and pandemic preparedness. </w:t>
      </w:r>
      <w:r w:rsidR="001D2C87">
        <w:rPr>
          <w:rFonts w:ascii="Arial" w:hAnsi="Arial" w:cs="Arial"/>
          <w:sz w:val="22"/>
          <w:szCs w:val="22"/>
        </w:rPr>
        <w:t>UAHS</w:t>
      </w:r>
      <w:r w:rsidR="001D2C87" w:rsidRPr="001D2C87">
        <w:rPr>
          <w:rFonts w:ascii="Arial" w:hAnsi="Arial" w:cs="Arial"/>
          <w:sz w:val="22"/>
          <w:szCs w:val="22"/>
        </w:rPr>
        <w:t xml:space="preserve"> employs approximately 3,000 people and has approximately 7,700 students on campuses in Tucson, Phoenix and Gilbert, Arizona.</w:t>
      </w:r>
    </w:p>
    <w:p w14:paraId="5C029932" w14:textId="77777777" w:rsidR="00C85C50" w:rsidRDefault="00C85C50" w:rsidP="007B30A7">
      <w:pPr>
        <w:outlineLvl w:val="0"/>
        <w:rPr>
          <w:rFonts w:ascii="Arial" w:hAnsi="Arial" w:cs="Arial"/>
          <w:bCs/>
          <w:sz w:val="22"/>
          <w:szCs w:val="22"/>
          <w:u w:val="single"/>
        </w:rPr>
      </w:pPr>
      <w:bookmarkStart w:id="0" w:name="_Hlk188957812"/>
    </w:p>
    <w:p w14:paraId="0CB9B41D" w14:textId="6D4A71F4" w:rsidR="007B30A7" w:rsidRPr="008F1A5F" w:rsidRDefault="007B30A7" w:rsidP="007B30A7">
      <w:pPr>
        <w:outlineLvl w:val="0"/>
        <w:rPr>
          <w:rFonts w:ascii="Arial" w:hAnsi="Arial" w:cs="Arial"/>
          <w:bCs/>
          <w:sz w:val="22"/>
          <w:szCs w:val="22"/>
          <w:u w:val="single"/>
        </w:rPr>
      </w:pPr>
      <w:r>
        <w:rPr>
          <w:rFonts w:ascii="Arial" w:hAnsi="Arial" w:cs="Arial"/>
          <w:bCs/>
          <w:sz w:val="22"/>
          <w:szCs w:val="22"/>
          <w:u w:val="single"/>
        </w:rPr>
        <w:t>Heath Sciences Shared IT Service</w:t>
      </w:r>
      <w:r>
        <w:rPr>
          <w:rFonts w:ascii="Arial" w:hAnsi="Arial" w:cs="Arial"/>
          <w:bCs/>
          <w:sz w:val="22"/>
          <w:szCs w:val="22"/>
        </w:rPr>
        <w:t xml:space="preserve"> T</w:t>
      </w:r>
      <w:r w:rsidRPr="008F1A5F">
        <w:rPr>
          <w:rFonts w:ascii="Arial" w:hAnsi="Arial" w:cs="Arial"/>
          <w:bCs/>
          <w:sz w:val="22"/>
          <w:szCs w:val="22"/>
        </w:rPr>
        <w:t xml:space="preserve">he mission of </w:t>
      </w:r>
      <w:r>
        <w:rPr>
          <w:rFonts w:ascii="Arial" w:hAnsi="Arial" w:cs="Arial"/>
          <w:bCs/>
          <w:sz w:val="22"/>
          <w:szCs w:val="22"/>
        </w:rPr>
        <w:t>Health Sciences Shared IT Service</w:t>
      </w:r>
      <w:r w:rsidRPr="00CF6B61">
        <w:rPr>
          <w:rFonts w:ascii="Arial" w:hAnsi="Arial" w:cs="Arial"/>
          <w:bCs/>
          <w:sz w:val="22"/>
          <w:szCs w:val="22"/>
        </w:rPr>
        <w:t xml:space="preserve"> </w:t>
      </w:r>
      <w:r w:rsidRPr="008F1A5F">
        <w:rPr>
          <w:rFonts w:ascii="Arial" w:hAnsi="Arial" w:cs="Arial"/>
          <w:bCs/>
          <w:sz w:val="22"/>
          <w:szCs w:val="22"/>
        </w:rPr>
        <w:t xml:space="preserve">is to facilitate the academic teaching/learning, healthcare practice, research, and service goals of faculty, staff, and students </w:t>
      </w:r>
      <w:r w:rsidRPr="008F1A5F">
        <w:rPr>
          <w:rFonts w:ascii="Arial" w:hAnsi="Arial" w:cs="Arial"/>
          <w:bCs/>
          <w:sz w:val="22"/>
          <w:szCs w:val="22"/>
        </w:rPr>
        <w:lastRenderedPageBreak/>
        <w:t>through the innovative use of emerging technologies.</w:t>
      </w:r>
      <w:r>
        <w:rPr>
          <w:rFonts w:ascii="Arial" w:hAnsi="Arial" w:cs="Arial"/>
          <w:bCs/>
          <w:sz w:val="22"/>
          <w:szCs w:val="22"/>
        </w:rPr>
        <w:t xml:space="preserve"> They</w:t>
      </w:r>
      <w:r w:rsidRPr="003C3DAD">
        <w:rPr>
          <w:rFonts w:ascii="Arial" w:hAnsi="Arial" w:cs="Arial"/>
          <w:bCs/>
          <w:sz w:val="22"/>
          <w:szCs w:val="22"/>
        </w:rPr>
        <w:t xml:space="preserve"> lead and facilitate the development of innovative technologies to enhance the learning experience, application and utilization of academic and clinical data systems and the health-care delivery experience</w:t>
      </w:r>
      <w:r>
        <w:rPr>
          <w:rFonts w:ascii="Arial" w:hAnsi="Arial" w:cs="Arial"/>
          <w:bCs/>
          <w:sz w:val="22"/>
          <w:szCs w:val="22"/>
        </w:rPr>
        <w:t>.</w:t>
      </w:r>
      <w:r w:rsidRPr="008F1A5F">
        <w:rPr>
          <w:rFonts w:ascii="Arial" w:hAnsi="Arial" w:cs="Arial"/>
          <w:bCs/>
          <w:sz w:val="22"/>
          <w:szCs w:val="22"/>
        </w:rPr>
        <w:t xml:space="preserve"> </w:t>
      </w:r>
      <w:r>
        <w:rPr>
          <w:rFonts w:ascii="Arial" w:hAnsi="Arial" w:cs="Arial"/>
          <w:bCs/>
          <w:sz w:val="22"/>
          <w:szCs w:val="22"/>
        </w:rPr>
        <w:t>T</w:t>
      </w:r>
      <w:r w:rsidRPr="008F1A5F">
        <w:rPr>
          <w:rFonts w:ascii="Arial" w:hAnsi="Arial" w:cs="Arial"/>
          <w:bCs/>
          <w:sz w:val="22"/>
          <w:szCs w:val="22"/>
        </w:rPr>
        <w:t>he</w:t>
      </w:r>
      <w:r>
        <w:rPr>
          <w:rFonts w:ascii="Arial" w:hAnsi="Arial" w:cs="Arial"/>
          <w:bCs/>
          <w:sz w:val="22"/>
          <w:szCs w:val="22"/>
        </w:rPr>
        <w:t>y</w:t>
      </w:r>
      <w:r w:rsidRPr="008F1A5F">
        <w:rPr>
          <w:rFonts w:ascii="Arial" w:hAnsi="Arial" w:cs="Arial"/>
          <w:bCs/>
          <w:sz w:val="22"/>
          <w:szCs w:val="22"/>
        </w:rPr>
        <w:t xml:space="preserve"> provide a wide variety of services that support the instructional, research, practice, and service missions of the College of Nursing. </w:t>
      </w:r>
    </w:p>
    <w:p w14:paraId="4B3F65D3" w14:textId="77777777" w:rsidR="007B30A7" w:rsidRPr="0094240A" w:rsidRDefault="007B30A7" w:rsidP="007B30A7">
      <w:pPr>
        <w:ind w:firstLine="720"/>
        <w:outlineLvl w:val="0"/>
        <w:rPr>
          <w:rFonts w:ascii="Arial" w:hAnsi="Arial" w:cs="Arial"/>
          <w:bCs/>
          <w:sz w:val="22"/>
          <w:szCs w:val="22"/>
        </w:rPr>
      </w:pPr>
      <w:r>
        <w:rPr>
          <w:rFonts w:ascii="Arial" w:hAnsi="Arial" w:cs="Arial"/>
          <w:bCs/>
          <w:sz w:val="22"/>
          <w:szCs w:val="22"/>
        </w:rPr>
        <w:t>Health Sciences Shared IT Service</w:t>
      </w:r>
      <w:r w:rsidRPr="00CF6B61">
        <w:rPr>
          <w:rFonts w:ascii="Arial" w:hAnsi="Arial" w:cs="Arial"/>
          <w:bCs/>
          <w:sz w:val="22"/>
          <w:szCs w:val="22"/>
        </w:rPr>
        <w:t xml:space="preserve"> </w:t>
      </w:r>
      <w:r w:rsidRPr="0094240A">
        <w:rPr>
          <w:rFonts w:ascii="Arial" w:hAnsi="Arial" w:cs="Arial"/>
          <w:bCs/>
          <w:sz w:val="22"/>
          <w:szCs w:val="22"/>
        </w:rPr>
        <w:t xml:space="preserve">has extensive experience with software development and training and technology support. </w:t>
      </w:r>
      <w:r>
        <w:rPr>
          <w:rFonts w:ascii="Arial" w:hAnsi="Arial" w:cs="Arial"/>
          <w:bCs/>
          <w:sz w:val="22"/>
          <w:szCs w:val="22"/>
        </w:rPr>
        <w:t>They</w:t>
      </w:r>
      <w:r w:rsidRPr="0094240A">
        <w:rPr>
          <w:rFonts w:ascii="Arial" w:hAnsi="Arial" w:cs="Arial"/>
          <w:bCs/>
          <w:sz w:val="22"/>
          <w:szCs w:val="22"/>
        </w:rPr>
        <w:t xml:space="preserve"> sustain the overall information systems architecture of the </w:t>
      </w:r>
      <w:r>
        <w:rPr>
          <w:rFonts w:ascii="Arial" w:hAnsi="Arial" w:cs="Arial"/>
          <w:bCs/>
          <w:sz w:val="22"/>
          <w:szCs w:val="22"/>
        </w:rPr>
        <w:t>c</w:t>
      </w:r>
      <w:r w:rsidRPr="0094240A">
        <w:rPr>
          <w:rFonts w:ascii="Arial" w:hAnsi="Arial" w:cs="Arial"/>
          <w:bCs/>
          <w:sz w:val="22"/>
          <w:szCs w:val="22"/>
        </w:rPr>
        <w:t>ollege</w:t>
      </w:r>
      <w:r>
        <w:rPr>
          <w:rFonts w:ascii="Arial" w:hAnsi="Arial" w:cs="Arial"/>
          <w:bCs/>
          <w:sz w:val="22"/>
          <w:szCs w:val="22"/>
        </w:rPr>
        <w:t>s</w:t>
      </w:r>
      <w:r w:rsidRPr="0094240A">
        <w:rPr>
          <w:rFonts w:ascii="Arial" w:hAnsi="Arial" w:cs="Arial"/>
          <w:bCs/>
          <w:sz w:val="22"/>
          <w:szCs w:val="22"/>
        </w:rPr>
        <w:t xml:space="preserve"> as well as manage an increasing portfolio of cloud-based services. </w:t>
      </w:r>
      <w:r>
        <w:rPr>
          <w:rFonts w:ascii="Arial" w:hAnsi="Arial" w:cs="Arial"/>
          <w:bCs/>
          <w:sz w:val="22"/>
          <w:szCs w:val="22"/>
        </w:rPr>
        <w:t>They</w:t>
      </w:r>
      <w:r w:rsidRPr="0094240A">
        <w:rPr>
          <w:rFonts w:ascii="Arial" w:hAnsi="Arial" w:cs="Arial"/>
          <w:bCs/>
          <w:sz w:val="22"/>
          <w:szCs w:val="22"/>
        </w:rPr>
        <w:t xml:space="preserve"> provide training and development to empower faculty, staff, and students to get the most out of an increasingly complex array of technology solutions.</w:t>
      </w:r>
    </w:p>
    <w:p w14:paraId="5A321D58" w14:textId="77777777" w:rsidR="007B30A7" w:rsidRDefault="007B30A7" w:rsidP="007B30A7">
      <w:pPr>
        <w:ind w:firstLine="720"/>
        <w:outlineLvl w:val="0"/>
        <w:rPr>
          <w:rFonts w:ascii="Arial" w:hAnsi="Arial" w:cs="Arial"/>
          <w:bCs/>
          <w:sz w:val="22"/>
          <w:szCs w:val="22"/>
        </w:rPr>
      </w:pPr>
      <w:r>
        <w:rPr>
          <w:rFonts w:ascii="Arial" w:hAnsi="Arial" w:cs="Arial"/>
          <w:bCs/>
          <w:sz w:val="22"/>
          <w:szCs w:val="22"/>
        </w:rPr>
        <w:t>Health Sciences Shared IT Service</w:t>
      </w:r>
      <w:r w:rsidRPr="00CF6B61">
        <w:rPr>
          <w:rFonts w:ascii="Arial" w:hAnsi="Arial" w:cs="Arial"/>
          <w:bCs/>
          <w:sz w:val="22"/>
          <w:szCs w:val="22"/>
        </w:rPr>
        <w:t xml:space="preserve"> </w:t>
      </w:r>
      <w:r w:rsidRPr="0094240A">
        <w:rPr>
          <w:rFonts w:ascii="Arial" w:hAnsi="Arial" w:cs="Arial"/>
          <w:bCs/>
          <w:sz w:val="22"/>
          <w:szCs w:val="22"/>
        </w:rPr>
        <w:t>provides information technology support services to faculty, staff, and trainee</w:t>
      </w:r>
      <w:r>
        <w:rPr>
          <w:rFonts w:ascii="Arial" w:hAnsi="Arial" w:cs="Arial"/>
          <w:bCs/>
          <w:sz w:val="22"/>
          <w:szCs w:val="22"/>
        </w:rPr>
        <w:t>s. They</w:t>
      </w:r>
      <w:r w:rsidRPr="0094240A">
        <w:rPr>
          <w:rFonts w:ascii="Arial" w:hAnsi="Arial" w:cs="Arial"/>
          <w:bCs/>
          <w:sz w:val="22"/>
          <w:szCs w:val="22"/>
        </w:rPr>
        <w:t xml:space="preserve"> support innovative technology solutions, such as integrating Zoom with technology that facilitates synchronous online course sessions and breakout groups as well as supporting the integration of virtual technologies into the curriculum through the creation of two </w:t>
      </w:r>
      <w:proofErr w:type="spellStart"/>
      <w:r w:rsidRPr="0094240A">
        <w:rPr>
          <w:rFonts w:ascii="Arial" w:hAnsi="Arial" w:cs="Arial"/>
          <w:bCs/>
          <w:sz w:val="22"/>
          <w:szCs w:val="22"/>
        </w:rPr>
        <w:t>XRStudios</w:t>
      </w:r>
      <w:proofErr w:type="spellEnd"/>
      <w:r w:rsidRPr="0094240A">
        <w:rPr>
          <w:rFonts w:ascii="Arial" w:hAnsi="Arial" w:cs="Arial"/>
          <w:bCs/>
          <w:sz w:val="22"/>
          <w:szCs w:val="22"/>
        </w:rPr>
        <w:t xml:space="preserve"> for the Colle</w:t>
      </w:r>
      <w:r>
        <w:rPr>
          <w:rFonts w:ascii="Arial" w:hAnsi="Arial" w:cs="Arial"/>
          <w:bCs/>
          <w:sz w:val="22"/>
          <w:szCs w:val="22"/>
        </w:rPr>
        <w:t>ge of Nursing, one in Tucson and one at the</w:t>
      </w:r>
      <w:r w:rsidRPr="0094240A">
        <w:rPr>
          <w:rFonts w:ascii="Arial" w:hAnsi="Arial" w:cs="Arial"/>
          <w:bCs/>
          <w:sz w:val="22"/>
          <w:szCs w:val="22"/>
        </w:rPr>
        <w:t xml:space="preserve"> Gilbert campus. By using virtual reality (VR) applications such as Embodied Labs, </w:t>
      </w:r>
      <w:r>
        <w:rPr>
          <w:rFonts w:ascii="Arial" w:hAnsi="Arial" w:cs="Arial"/>
          <w:bCs/>
          <w:sz w:val="22"/>
          <w:szCs w:val="22"/>
        </w:rPr>
        <w:t xml:space="preserve">they </w:t>
      </w:r>
      <w:r w:rsidRPr="0094240A">
        <w:rPr>
          <w:rFonts w:ascii="Arial" w:hAnsi="Arial" w:cs="Arial"/>
          <w:bCs/>
          <w:sz w:val="22"/>
          <w:szCs w:val="22"/>
        </w:rPr>
        <w:t>help</w:t>
      </w:r>
      <w:r>
        <w:rPr>
          <w:rFonts w:ascii="Arial" w:hAnsi="Arial" w:cs="Arial"/>
          <w:bCs/>
          <w:sz w:val="22"/>
          <w:szCs w:val="22"/>
        </w:rPr>
        <w:t xml:space="preserve"> </w:t>
      </w:r>
      <w:r w:rsidRPr="0094240A">
        <w:rPr>
          <w:rFonts w:ascii="Arial" w:hAnsi="Arial" w:cs="Arial"/>
          <w:bCs/>
          <w:sz w:val="22"/>
          <w:szCs w:val="22"/>
        </w:rPr>
        <w:t>deliver meaningful virtual clinical experiences that students may not get in traditional clinical training environments.</w:t>
      </w:r>
      <w:bookmarkEnd w:id="0"/>
    </w:p>
    <w:p w14:paraId="4255B696" w14:textId="77777777" w:rsidR="00C85C50" w:rsidRDefault="00C85C50" w:rsidP="005B72B7">
      <w:pPr>
        <w:rPr>
          <w:rFonts w:ascii="Arial" w:hAnsi="Arial" w:cs="Arial"/>
          <w:bCs/>
          <w:sz w:val="22"/>
          <w:szCs w:val="22"/>
          <w:u w:val="single"/>
        </w:rPr>
      </w:pPr>
    </w:p>
    <w:p w14:paraId="19467641" w14:textId="0D78015A" w:rsidR="00AF41F9" w:rsidRDefault="00AF41F9" w:rsidP="005B72B7">
      <w:pPr>
        <w:rPr>
          <w:rFonts w:ascii="Arial" w:hAnsi="Arial" w:cs="Arial"/>
          <w:bCs/>
          <w:sz w:val="22"/>
          <w:szCs w:val="22"/>
        </w:rPr>
      </w:pPr>
      <w:proofErr w:type="spellStart"/>
      <w:r w:rsidRPr="00AF41F9">
        <w:rPr>
          <w:rFonts w:ascii="Arial" w:hAnsi="Arial" w:cs="Arial"/>
          <w:bCs/>
          <w:sz w:val="22"/>
          <w:szCs w:val="22"/>
          <w:u w:val="single"/>
        </w:rPr>
        <w:t>OnCore</w:t>
      </w:r>
      <w:proofErr w:type="spellEnd"/>
      <w:r>
        <w:rPr>
          <w:rFonts w:ascii="Arial" w:hAnsi="Arial" w:cs="Arial"/>
          <w:bCs/>
          <w:sz w:val="22"/>
          <w:szCs w:val="22"/>
        </w:rPr>
        <w:t xml:space="preserve"> </w:t>
      </w:r>
      <w:r w:rsidRPr="00AF41F9">
        <w:rPr>
          <w:rFonts w:ascii="Arial" w:hAnsi="Arial" w:cs="Arial"/>
          <w:bCs/>
          <w:sz w:val="22"/>
          <w:szCs w:val="22"/>
        </w:rPr>
        <w:t>Online Collaborative Research Environment (</w:t>
      </w:r>
      <w:proofErr w:type="spellStart"/>
      <w:r w:rsidRPr="00AF41F9">
        <w:rPr>
          <w:rFonts w:ascii="Arial" w:hAnsi="Arial" w:cs="Arial"/>
          <w:bCs/>
          <w:sz w:val="22"/>
          <w:szCs w:val="22"/>
        </w:rPr>
        <w:t>OnCore</w:t>
      </w:r>
      <w:proofErr w:type="spellEnd"/>
      <w:r w:rsidRPr="00AF41F9">
        <w:rPr>
          <w:rFonts w:ascii="Arial" w:hAnsi="Arial" w:cs="Arial"/>
          <w:bCs/>
          <w:sz w:val="22"/>
          <w:szCs w:val="22"/>
        </w:rPr>
        <w:t xml:space="preserve">) is a comprehensive, Web-based Clinical Trial Management System (CTMS) used to manage clinical research involving human subjects. It was developed to support investigators and research coordinators as a centralized place to manage all their study protocols and subjects. It is also a tool to create a portfolio of active research studies by UAHS faculty. </w:t>
      </w:r>
    </w:p>
    <w:p w14:paraId="2BC828E8" w14:textId="77777777" w:rsidR="00B6394F" w:rsidRPr="00043D88" w:rsidRDefault="00B6394F" w:rsidP="00B6394F">
      <w:pPr>
        <w:ind w:firstLine="720"/>
        <w:rPr>
          <w:rFonts w:ascii="Arial" w:hAnsi="Arial" w:cs="Arial"/>
          <w:bCs/>
          <w:sz w:val="22"/>
          <w:szCs w:val="22"/>
        </w:rPr>
      </w:pPr>
    </w:p>
    <w:p w14:paraId="38D61E67" w14:textId="77777777" w:rsidR="00C741C5" w:rsidRPr="002A3E33" w:rsidRDefault="00836734" w:rsidP="003F68A6">
      <w:pPr>
        <w:widowControl/>
        <w:rPr>
          <w:rFonts w:ascii="Arial" w:hAnsi="Arial" w:cs="Arial"/>
          <w:b/>
          <w:sz w:val="22"/>
          <w:szCs w:val="22"/>
        </w:rPr>
      </w:pPr>
      <w:r w:rsidRPr="002A3E33">
        <w:rPr>
          <w:rFonts w:ascii="Arial" w:hAnsi="Arial" w:cs="Arial"/>
          <w:b/>
          <w:sz w:val="22"/>
          <w:szCs w:val="22"/>
        </w:rPr>
        <w:t>College of Nursing</w:t>
      </w:r>
    </w:p>
    <w:p w14:paraId="1EA2F2C5" w14:textId="54A8D04D" w:rsidR="00A94623" w:rsidRDefault="00A94623" w:rsidP="007F6EAB">
      <w:pPr>
        <w:ind w:firstLine="720"/>
        <w:rPr>
          <w:rFonts w:ascii="Arial" w:hAnsi="Arial" w:cs="Arial"/>
          <w:sz w:val="22"/>
          <w:szCs w:val="22"/>
        </w:rPr>
      </w:pPr>
      <w:r w:rsidRPr="00A94623">
        <w:rPr>
          <w:rFonts w:ascii="Arial" w:hAnsi="Arial" w:cs="Arial"/>
          <w:sz w:val="22"/>
          <w:szCs w:val="22"/>
        </w:rPr>
        <w:t>Established in 1957, the University of Arizona College of Nursing has been transforming nursing education, research and practice to help people build better futures for more than 6</w:t>
      </w:r>
      <w:r w:rsidR="00E45813">
        <w:rPr>
          <w:rFonts w:ascii="Arial" w:hAnsi="Arial" w:cs="Arial"/>
          <w:sz w:val="22"/>
          <w:szCs w:val="22"/>
        </w:rPr>
        <w:t>5</w:t>
      </w:r>
      <w:r w:rsidRPr="00A94623">
        <w:rPr>
          <w:rFonts w:ascii="Arial" w:hAnsi="Arial" w:cs="Arial"/>
          <w:sz w:val="22"/>
          <w:szCs w:val="22"/>
        </w:rPr>
        <w:t xml:space="preserve"> years. Consistently ranked among the best programs in the nation, the college is strengthening health care’s largest workforce and the public’s most trusted profession through its undergraduate and graduate programs, offered online and </w:t>
      </w:r>
      <w:r w:rsidR="00C64169" w:rsidRPr="00A94623">
        <w:rPr>
          <w:rFonts w:ascii="Arial" w:hAnsi="Arial" w:cs="Arial"/>
          <w:sz w:val="22"/>
          <w:szCs w:val="22"/>
        </w:rPr>
        <w:t>on campus</w:t>
      </w:r>
      <w:r w:rsidRPr="00A94623">
        <w:rPr>
          <w:rFonts w:ascii="Arial" w:hAnsi="Arial" w:cs="Arial"/>
          <w:sz w:val="22"/>
          <w:szCs w:val="22"/>
        </w:rPr>
        <w:t xml:space="preserve"> in Tucson, Phoenix and Gilbert, Arizona. With headquarters in Tucson, where integrative health has been pioneered, the College of Nursing is home to the only B</w:t>
      </w:r>
      <w:r w:rsidR="00990D47">
        <w:rPr>
          <w:rFonts w:ascii="Arial" w:hAnsi="Arial" w:cs="Arial"/>
          <w:sz w:val="22"/>
          <w:szCs w:val="22"/>
        </w:rPr>
        <w:t xml:space="preserve">achelor of </w:t>
      </w:r>
      <w:r w:rsidRPr="00A94623">
        <w:rPr>
          <w:rFonts w:ascii="Arial" w:hAnsi="Arial" w:cs="Arial"/>
          <w:sz w:val="22"/>
          <w:szCs w:val="22"/>
        </w:rPr>
        <w:t>S</w:t>
      </w:r>
      <w:r w:rsidR="00990D47">
        <w:rPr>
          <w:rFonts w:ascii="Arial" w:hAnsi="Arial" w:cs="Arial"/>
          <w:sz w:val="22"/>
          <w:szCs w:val="22"/>
        </w:rPr>
        <w:t xml:space="preserve">cience in </w:t>
      </w:r>
      <w:r w:rsidRPr="00A94623">
        <w:rPr>
          <w:rFonts w:ascii="Arial" w:hAnsi="Arial" w:cs="Arial"/>
          <w:sz w:val="22"/>
          <w:szCs w:val="22"/>
        </w:rPr>
        <w:t>N</w:t>
      </w:r>
      <w:r w:rsidR="00990D47">
        <w:rPr>
          <w:rFonts w:ascii="Arial" w:hAnsi="Arial" w:cs="Arial"/>
          <w:sz w:val="22"/>
          <w:szCs w:val="22"/>
        </w:rPr>
        <w:t>ursing (BSN)</w:t>
      </w:r>
      <w:r w:rsidRPr="00A94623">
        <w:rPr>
          <w:rFonts w:ascii="Arial" w:hAnsi="Arial" w:cs="Arial"/>
          <w:sz w:val="22"/>
          <w:szCs w:val="22"/>
        </w:rPr>
        <w:t xml:space="preserve"> degree with an integrative health focus in the country. With key focal strengths in integrative health, cancer prevention and survivorship, and nursing informatics, the college has more than 7,000 alumni worldwide promoting health and wellness in their workplaces and communities.</w:t>
      </w:r>
    </w:p>
    <w:p w14:paraId="26D6EA46" w14:textId="5A9C3D28" w:rsidR="00A94623" w:rsidRDefault="00A94623" w:rsidP="00A94623">
      <w:pPr>
        <w:ind w:firstLine="720"/>
        <w:rPr>
          <w:rFonts w:ascii="Arial" w:hAnsi="Arial" w:cs="Arial"/>
          <w:sz w:val="22"/>
          <w:szCs w:val="22"/>
        </w:rPr>
      </w:pPr>
      <w:r w:rsidRPr="005B3505">
        <w:rPr>
          <w:rFonts w:ascii="Arial" w:hAnsi="Arial" w:cs="Arial"/>
          <w:sz w:val="22"/>
          <w:szCs w:val="22"/>
        </w:rPr>
        <w:t>The College of Nursing</w:t>
      </w:r>
      <w:r>
        <w:rPr>
          <w:rFonts w:ascii="Arial" w:hAnsi="Arial" w:cs="Arial"/>
          <w:sz w:val="22"/>
          <w:szCs w:val="22"/>
        </w:rPr>
        <w:t xml:space="preserve"> is one of twenty-one colleges at</w:t>
      </w:r>
      <w:r w:rsidRPr="005B3505">
        <w:rPr>
          <w:rFonts w:ascii="Arial" w:hAnsi="Arial" w:cs="Arial"/>
          <w:sz w:val="22"/>
          <w:szCs w:val="22"/>
        </w:rPr>
        <w:t xml:space="preserve"> the University</w:t>
      </w:r>
      <w:r>
        <w:rPr>
          <w:rFonts w:ascii="Arial" w:hAnsi="Arial" w:cs="Arial"/>
          <w:sz w:val="22"/>
          <w:szCs w:val="22"/>
        </w:rPr>
        <w:t xml:space="preserve"> of Arizona and one of the colleges comprising the</w:t>
      </w:r>
      <w:r w:rsidR="001A5C21">
        <w:rPr>
          <w:rFonts w:ascii="Arial" w:hAnsi="Arial" w:cs="Arial"/>
          <w:sz w:val="22"/>
          <w:szCs w:val="22"/>
        </w:rPr>
        <w:t xml:space="preserve"> U</w:t>
      </w:r>
      <w:r w:rsidR="00F90909">
        <w:rPr>
          <w:rFonts w:ascii="Arial" w:hAnsi="Arial" w:cs="Arial"/>
          <w:sz w:val="22"/>
          <w:szCs w:val="22"/>
        </w:rPr>
        <w:t xml:space="preserve">niversity of </w:t>
      </w:r>
      <w:r w:rsidR="001A5C21">
        <w:rPr>
          <w:rFonts w:ascii="Arial" w:hAnsi="Arial" w:cs="Arial"/>
          <w:sz w:val="22"/>
          <w:szCs w:val="22"/>
        </w:rPr>
        <w:t>A</w:t>
      </w:r>
      <w:r w:rsidR="00F90909">
        <w:rPr>
          <w:rFonts w:ascii="Arial" w:hAnsi="Arial" w:cs="Arial"/>
          <w:sz w:val="22"/>
          <w:szCs w:val="22"/>
        </w:rPr>
        <w:t xml:space="preserve">rizona </w:t>
      </w:r>
      <w:r w:rsidR="001A5C21">
        <w:rPr>
          <w:rFonts w:ascii="Arial" w:hAnsi="Arial" w:cs="Arial"/>
          <w:sz w:val="22"/>
          <w:szCs w:val="22"/>
        </w:rPr>
        <w:t>H</w:t>
      </w:r>
      <w:r w:rsidR="00F90909">
        <w:rPr>
          <w:rFonts w:ascii="Arial" w:hAnsi="Arial" w:cs="Arial"/>
          <w:sz w:val="22"/>
          <w:szCs w:val="22"/>
        </w:rPr>
        <w:t xml:space="preserve">ealth </w:t>
      </w:r>
      <w:r w:rsidR="001A5C21">
        <w:rPr>
          <w:rFonts w:ascii="Arial" w:hAnsi="Arial" w:cs="Arial"/>
          <w:sz w:val="22"/>
          <w:szCs w:val="22"/>
        </w:rPr>
        <w:t>S</w:t>
      </w:r>
      <w:r w:rsidR="00F90909">
        <w:rPr>
          <w:rFonts w:ascii="Arial" w:hAnsi="Arial" w:cs="Arial"/>
          <w:sz w:val="22"/>
          <w:szCs w:val="22"/>
        </w:rPr>
        <w:t>ciences</w:t>
      </w:r>
      <w:r>
        <w:rPr>
          <w:rFonts w:ascii="Arial" w:hAnsi="Arial" w:cs="Arial"/>
          <w:sz w:val="22"/>
          <w:szCs w:val="22"/>
        </w:rPr>
        <w:t xml:space="preserve">. </w:t>
      </w:r>
      <w:r w:rsidRPr="005B3505">
        <w:rPr>
          <w:rFonts w:ascii="Arial" w:hAnsi="Arial" w:cs="Arial"/>
          <w:sz w:val="22"/>
          <w:szCs w:val="22"/>
        </w:rPr>
        <w:t xml:space="preserve">The mission of the College of Nursing is </w:t>
      </w:r>
      <w:r>
        <w:rPr>
          <w:rFonts w:ascii="Arial" w:hAnsi="Arial" w:cs="Arial"/>
          <w:sz w:val="22"/>
          <w:szCs w:val="22"/>
        </w:rPr>
        <w:t>to</w:t>
      </w:r>
      <w:r w:rsidRPr="00095B10">
        <w:rPr>
          <w:rFonts w:ascii="Arial" w:hAnsi="Arial" w:cs="Arial"/>
          <w:sz w:val="22"/>
          <w:szCs w:val="22"/>
        </w:rPr>
        <w:t xml:space="preserve"> innovate nursing and interdisciplinary education, practice, research, and service to develop leaders, address healthcare challenges, and promote health, equity</w:t>
      </w:r>
      <w:r>
        <w:rPr>
          <w:rFonts w:ascii="Arial" w:hAnsi="Arial" w:cs="Arial"/>
          <w:sz w:val="22"/>
          <w:szCs w:val="22"/>
        </w:rPr>
        <w:t>,</w:t>
      </w:r>
      <w:r w:rsidRPr="00095B10">
        <w:rPr>
          <w:rFonts w:ascii="Arial" w:hAnsi="Arial" w:cs="Arial"/>
          <w:sz w:val="22"/>
          <w:szCs w:val="22"/>
        </w:rPr>
        <w:t xml:space="preserve"> and inclusiveness.</w:t>
      </w:r>
      <w:r>
        <w:rPr>
          <w:rFonts w:ascii="Arial" w:hAnsi="Arial" w:cs="Arial"/>
          <w:sz w:val="22"/>
          <w:szCs w:val="22"/>
        </w:rPr>
        <w:t xml:space="preserve"> Its</w:t>
      </w:r>
      <w:r w:rsidRPr="006C00D8">
        <w:rPr>
          <w:rFonts w:ascii="Arial" w:hAnsi="Arial" w:cs="Arial"/>
          <w:sz w:val="22"/>
          <w:szCs w:val="22"/>
        </w:rPr>
        <w:t xml:space="preserve"> </w:t>
      </w:r>
      <w:r>
        <w:rPr>
          <w:rFonts w:ascii="Arial" w:hAnsi="Arial" w:cs="Arial"/>
          <w:sz w:val="22"/>
          <w:szCs w:val="22"/>
        </w:rPr>
        <w:t>vision is t</w:t>
      </w:r>
      <w:r w:rsidRPr="009E5795">
        <w:rPr>
          <w:rFonts w:ascii="Arial" w:hAnsi="Arial" w:cs="Arial"/>
          <w:sz w:val="22"/>
          <w:szCs w:val="22"/>
        </w:rPr>
        <w:t xml:space="preserve">o </w:t>
      </w:r>
      <w:proofErr w:type="gramStart"/>
      <w:r w:rsidRPr="009E5795">
        <w:rPr>
          <w:rFonts w:ascii="Arial" w:hAnsi="Arial" w:cs="Arial"/>
          <w:sz w:val="22"/>
          <w:szCs w:val="22"/>
        </w:rPr>
        <w:t>lead</w:t>
      </w:r>
      <w:proofErr w:type="gramEnd"/>
      <w:r w:rsidRPr="009E5795">
        <w:rPr>
          <w:rFonts w:ascii="Arial" w:hAnsi="Arial" w:cs="Arial"/>
          <w:sz w:val="22"/>
          <w:szCs w:val="22"/>
        </w:rPr>
        <w:t xml:space="preserve"> the advancement of nursing fo</w:t>
      </w:r>
      <w:r>
        <w:rPr>
          <w:rFonts w:ascii="Arial" w:hAnsi="Arial" w:cs="Arial"/>
          <w:sz w:val="22"/>
          <w:szCs w:val="22"/>
        </w:rPr>
        <w:t>r transforming healthcare in the</w:t>
      </w:r>
      <w:r w:rsidRPr="009E5795">
        <w:rPr>
          <w:rFonts w:ascii="Arial" w:hAnsi="Arial" w:cs="Arial"/>
          <w:sz w:val="22"/>
          <w:szCs w:val="22"/>
        </w:rPr>
        <w:t xml:space="preserve"> community, the State of Arizona, and the world</w:t>
      </w:r>
      <w:r>
        <w:rPr>
          <w:rFonts w:ascii="Arial" w:hAnsi="Arial" w:cs="Arial"/>
          <w:sz w:val="22"/>
          <w:szCs w:val="22"/>
        </w:rPr>
        <w:t xml:space="preserve">. Its </w:t>
      </w:r>
      <w:r w:rsidRPr="006C00D8">
        <w:rPr>
          <w:rFonts w:ascii="Arial" w:hAnsi="Arial" w:cs="Arial"/>
          <w:sz w:val="22"/>
          <w:szCs w:val="22"/>
        </w:rPr>
        <w:t>collective research expertise</w:t>
      </w:r>
      <w:r>
        <w:rPr>
          <w:rFonts w:ascii="Arial" w:hAnsi="Arial" w:cs="Arial"/>
          <w:sz w:val="22"/>
          <w:szCs w:val="22"/>
        </w:rPr>
        <w:t xml:space="preserve"> </w:t>
      </w:r>
      <w:r w:rsidRPr="006C00D8">
        <w:rPr>
          <w:rFonts w:ascii="Arial" w:hAnsi="Arial" w:cs="Arial"/>
          <w:sz w:val="22"/>
          <w:szCs w:val="22"/>
        </w:rPr>
        <w:t xml:space="preserve">in </w:t>
      </w:r>
      <w:r>
        <w:rPr>
          <w:rFonts w:ascii="Arial" w:hAnsi="Arial" w:cs="Arial"/>
          <w:sz w:val="22"/>
          <w:szCs w:val="22"/>
        </w:rPr>
        <w:t>population and community health, prevention and health promotion, and systems and models of care</w:t>
      </w:r>
      <w:r w:rsidRPr="006C00D8">
        <w:rPr>
          <w:rFonts w:ascii="Arial" w:hAnsi="Arial" w:cs="Arial"/>
          <w:sz w:val="22"/>
          <w:szCs w:val="22"/>
        </w:rPr>
        <w:t xml:space="preserve"> </w:t>
      </w:r>
      <w:r w:rsidR="00FC2019" w:rsidRPr="00E25C62">
        <w:rPr>
          <w:rFonts w:ascii="Arial" w:hAnsi="Arial" w:cs="Arial"/>
          <w:sz w:val="22"/>
          <w:szCs w:val="22"/>
        </w:rPr>
        <w:t>give focus to</w:t>
      </w:r>
      <w:r w:rsidR="00FC2019">
        <w:rPr>
          <w:rFonts w:ascii="Arial" w:hAnsi="Arial" w:cs="Arial"/>
          <w:sz w:val="22"/>
          <w:szCs w:val="22"/>
        </w:rPr>
        <w:t xml:space="preserve"> research efforts and allow them to</w:t>
      </w:r>
      <w:r w:rsidR="00FC2019" w:rsidRPr="00E25C62">
        <w:rPr>
          <w:rFonts w:ascii="Arial" w:hAnsi="Arial" w:cs="Arial"/>
          <w:sz w:val="22"/>
          <w:szCs w:val="22"/>
        </w:rPr>
        <w:t xml:space="preserve"> develop new </w:t>
      </w:r>
      <w:r w:rsidR="00FC2019">
        <w:rPr>
          <w:rFonts w:ascii="Arial" w:hAnsi="Arial" w:cs="Arial"/>
          <w:sz w:val="22"/>
          <w:szCs w:val="22"/>
        </w:rPr>
        <w:t>knowledge</w:t>
      </w:r>
      <w:r w:rsidR="00FC2019" w:rsidRPr="00E25C62">
        <w:rPr>
          <w:rFonts w:ascii="Arial" w:hAnsi="Arial" w:cs="Arial"/>
          <w:sz w:val="22"/>
          <w:szCs w:val="22"/>
        </w:rPr>
        <w:t xml:space="preserve"> and strategies </w:t>
      </w:r>
      <w:r w:rsidR="00FC2019" w:rsidRPr="007F6EAB">
        <w:rPr>
          <w:rFonts w:ascii="Arial" w:hAnsi="Arial" w:cs="Arial"/>
          <w:sz w:val="22"/>
          <w:szCs w:val="22"/>
        </w:rPr>
        <w:t xml:space="preserve">to improve health, healthcare, and health </w:t>
      </w:r>
      <w:r w:rsidR="008940A9">
        <w:rPr>
          <w:rFonts w:ascii="Arial" w:hAnsi="Arial" w:cs="Arial"/>
          <w:sz w:val="22"/>
          <w:szCs w:val="22"/>
        </w:rPr>
        <w:t>for all</w:t>
      </w:r>
      <w:r w:rsidR="00FC2019">
        <w:rPr>
          <w:rFonts w:ascii="Arial" w:hAnsi="Arial" w:cs="Arial"/>
          <w:sz w:val="22"/>
          <w:szCs w:val="22"/>
        </w:rPr>
        <w:t xml:space="preserve"> and </w:t>
      </w:r>
      <w:r w:rsidRPr="006C00D8">
        <w:rPr>
          <w:rFonts w:ascii="Arial" w:hAnsi="Arial" w:cs="Arial"/>
          <w:sz w:val="22"/>
          <w:szCs w:val="22"/>
        </w:rPr>
        <w:t>is well aligned with national nursing science priorities for advancing population health.</w:t>
      </w:r>
    </w:p>
    <w:p w14:paraId="34ABDF96" w14:textId="760DDCD0" w:rsidR="007F6EAB" w:rsidRDefault="007F6EAB" w:rsidP="007F6EAB">
      <w:pPr>
        <w:ind w:firstLine="720"/>
        <w:rPr>
          <w:rFonts w:ascii="Arial" w:hAnsi="Arial" w:cs="Arial"/>
          <w:sz w:val="22"/>
          <w:szCs w:val="22"/>
        </w:rPr>
      </w:pPr>
      <w:r>
        <w:rPr>
          <w:rFonts w:ascii="Arial" w:hAnsi="Arial" w:cs="Arial"/>
          <w:sz w:val="22"/>
          <w:szCs w:val="22"/>
        </w:rPr>
        <w:t>F</w:t>
      </w:r>
      <w:r w:rsidRPr="007F6EAB">
        <w:rPr>
          <w:rFonts w:ascii="Arial" w:hAnsi="Arial" w:cs="Arial"/>
          <w:sz w:val="22"/>
          <w:szCs w:val="22"/>
        </w:rPr>
        <w:t xml:space="preserve">aculty conduct research to develop new modes, methods, and models for improving health and well-being in Arizona communities and across the globe. </w:t>
      </w:r>
      <w:r>
        <w:rPr>
          <w:rFonts w:ascii="Arial" w:hAnsi="Arial" w:cs="Arial"/>
          <w:sz w:val="22"/>
          <w:szCs w:val="22"/>
        </w:rPr>
        <w:t>Their</w:t>
      </w:r>
      <w:r w:rsidRPr="007F6EAB">
        <w:rPr>
          <w:rFonts w:ascii="Arial" w:hAnsi="Arial" w:cs="Arial"/>
          <w:sz w:val="22"/>
          <w:szCs w:val="22"/>
        </w:rPr>
        <w:t xml:space="preserve"> researchers work throughout the healthcare industry on a broad spectrum of issues, and their discoveries are needed now, more than ever. </w:t>
      </w:r>
      <w:r>
        <w:rPr>
          <w:rFonts w:ascii="Arial" w:hAnsi="Arial" w:cs="Arial"/>
          <w:sz w:val="22"/>
          <w:szCs w:val="22"/>
        </w:rPr>
        <w:t xml:space="preserve">The </w:t>
      </w:r>
      <w:r w:rsidRPr="007F6EAB">
        <w:rPr>
          <w:rFonts w:ascii="Arial" w:hAnsi="Arial" w:cs="Arial"/>
          <w:sz w:val="22"/>
          <w:szCs w:val="22"/>
        </w:rPr>
        <w:t xml:space="preserve">renowned faculty are changing the delivery of healthcare, preventing disease, and enhancing the nursing workforce through innovative research focused on achieving health </w:t>
      </w:r>
      <w:r w:rsidR="008940A9">
        <w:rPr>
          <w:rFonts w:ascii="Arial" w:hAnsi="Arial" w:cs="Arial"/>
          <w:sz w:val="22"/>
          <w:szCs w:val="22"/>
        </w:rPr>
        <w:t>for all</w:t>
      </w:r>
      <w:r w:rsidRPr="007F6EAB">
        <w:rPr>
          <w:rFonts w:ascii="Arial" w:hAnsi="Arial" w:cs="Arial"/>
          <w:sz w:val="22"/>
          <w:szCs w:val="22"/>
        </w:rPr>
        <w:t>.</w:t>
      </w:r>
      <w:r>
        <w:rPr>
          <w:rFonts w:ascii="Arial" w:hAnsi="Arial" w:cs="Arial"/>
          <w:sz w:val="22"/>
          <w:szCs w:val="22"/>
        </w:rPr>
        <w:t xml:space="preserve"> </w:t>
      </w:r>
      <w:r w:rsidRPr="007F6EAB">
        <w:rPr>
          <w:rFonts w:ascii="Arial" w:hAnsi="Arial" w:cs="Arial"/>
          <w:sz w:val="22"/>
          <w:szCs w:val="22"/>
        </w:rPr>
        <w:t>Students can find opportunities to customize their educational journey around a topic or idea that excites them. Working with faculty, students will develop a passion for discovery that will last their entire professional career.</w:t>
      </w:r>
    </w:p>
    <w:p w14:paraId="31C05D94" w14:textId="6D3CE847" w:rsidR="00514C20" w:rsidRDefault="006C00D8" w:rsidP="009D180B">
      <w:pPr>
        <w:ind w:firstLine="720"/>
        <w:rPr>
          <w:rFonts w:ascii="Arial" w:hAnsi="Arial" w:cs="Arial"/>
          <w:sz w:val="22"/>
          <w:szCs w:val="22"/>
        </w:rPr>
      </w:pPr>
      <w:r>
        <w:rPr>
          <w:rFonts w:ascii="Arial" w:hAnsi="Arial" w:cs="Arial"/>
          <w:sz w:val="22"/>
          <w:szCs w:val="22"/>
        </w:rPr>
        <w:t>T</w:t>
      </w:r>
      <w:r w:rsidR="002E1C40" w:rsidRPr="005B3505">
        <w:rPr>
          <w:rFonts w:ascii="Arial" w:hAnsi="Arial" w:cs="Arial"/>
          <w:sz w:val="22"/>
          <w:szCs w:val="22"/>
        </w:rPr>
        <w:t xml:space="preserve">he College conducts its mission by preparing professional nurses who function </w:t>
      </w:r>
      <w:r w:rsidR="006C640B" w:rsidRPr="006C640B">
        <w:rPr>
          <w:rFonts w:ascii="Arial" w:hAnsi="Arial" w:cs="Arial"/>
          <w:sz w:val="22"/>
          <w:szCs w:val="22"/>
        </w:rPr>
        <w:t>in various roles related to advancing human health in meeting the health care needs of the people of Arizona and society in general</w:t>
      </w:r>
      <w:r w:rsidR="004B76A1">
        <w:rPr>
          <w:rFonts w:ascii="Arial" w:hAnsi="Arial" w:cs="Arial"/>
          <w:sz w:val="22"/>
          <w:szCs w:val="22"/>
        </w:rPr>
        <w:t xml:space="preserve"> </w:t>
      </w:r>
      <w:r w:rsidR="004B76A1" w:rsidRPr="004B76A1">
        <w:rPr>
          <w:rFonts w:ascii="Arial" w:hAnsi="Arial" w:cs="Arial"/>
          <w:sz w:val="22"/>
          <w:szCs w:val="22"/>
        </w:rPr>
        <w:t>by fostering and sustaining programs of research and scholarship directed toward advancing nursing science</w:t>
      </w:r>
      <w:r w:rsidR="002E1C40" w:rsidRPr="005B3505">
        <w:rPr>
          <w:rFonts w:ascii="Arial" w:hAnsi="Arial" w:cs="Arial"/>
          <w:sz w:val="22"/>
          <w:szCs w:val="22"/>
        </w:rPr>
        <w:t xml:space="preserve"> and by providing leadership in professional and health-related activities.</w:t>
      </w:r>
      <w:r w:rsidR="00A6715F">
        <w:rPr>
          <w:rFonts w:ascii="Arial" w:hAnsi="Arial" w:cs="Arial"/>
          <w:sz w:val="22"/>
          <w:szCs w:val="22"/>
        </w:rPr>
        <w:t xml:space="preserve"> </w:t>
      </w:r>
      <w:r w:rsidR="00514C20">
        <w:rPr>
          <w:rFonts w:ascii="Arial" w:hAnsi="Arial" w:cs="Arial"/>
          <w:sz w:val="22"/>
          <w:szCs w:val="22"/>
        </w:rPr>
        <w:t xml:space="preserve">Faculty work at the cutting edge of </w:t>
      </w:r>
      <w:r w:rsidR="001A5C21">
        <w:rPr>
          <w:rFonts w:ascii="Arial" w:hAnsi="Arial" w:cs="Arial"/>
          <w:sz w:val="22"/>
          <w:szCs w:val="22"/>
        </w:rPr>
        <w:t xml:space="preserve">health </w:t>
      </w:r>
      <w:r w:rsidR="00514C20">
        <w:rPr>
          <w:rFonts w:ascii="Arial" w:hAnsi="Arial" w:cs="Arial"/>
          <w:sz w:val="22"/>
          <w:szCs w:val="22"/>
        </w:rPr>
        <w:t xml:space="preserve">science with expertise in a range of interests </w:t>
      </w:r>
      <w:r w:rsidR="001A5C21">
        <w:rPr>
          <w:rFonts w:ascii="Arial" w:hAnsi="Arial" w:cs="Arial"/>
          <w:sz w:val="22"/>
          <w:szCs w:val="22"/>
        </w:rPr>
        <w:t>from chronic disease</w:t>
      </w:r>
      <w:r w:rsidR="00514C20">
        <w:rPr>
          <w:rFonts w:ascii="Arial" w:hAnsi="Arial" w:cs="Arial"/>
          <w:sz w:val="22"/>
          <w:szCs w:val="22"/>
        </w:rPr>
        <w:t xml:space="preserve"> to environmental factors, interventions and many others. They are constantly pushing the boundaries of what is known in </w:t>
      </w:r>
      <w:r w:rsidR="001A5C21">
        <w:rPr>
          <w:rFonts w:ascii="Arial" w:hAnsi="Arial" w:cs="Arial"/>
          <w:sz w:val="22"/>
          <w:szCs w:val="22"/>
        </w:rPr>
        <w:t xml:space="preserve">the </w:t>
      </w:r>
      <w:r w:rsidR="00514C20">
        <w:rPr>
          <w:rFonts w:ascii="Arial" w:hAnsi="Arial" w:cs="Arial"/>
          <w:sz w:val="22"/>
          <w:szCs w:val="22"/>
        </w:rPr>
        <w:t>field to innovate new methods and understanding to improve the quality of healthcare around the world.</w:t>
      </w:r>
    </w:p>
    <w:p w14:paraId="56F7C29F" w14:textId="69DBA5E6" w:rsidR="00F46D69" w:rsidRDefault="002A4906" w:rsidP="008C7B30">
      <w:pPr>
        <w:ind w:firstLine="720"/>
        <w:rPr>
          <w:rFonts w:ascii="Arial" w:hAnsi="Arial" w:cs="Arial"/>
          <w:sz w:val="22"/>
          <w:szCs w:val="22"/>
        </w:rPr>
      </w:pPr>
      <w:r>
        <w:rPr>
          <w:rFonts w:ascii="Arial" w:hAnsi="Arial" w:cs="Arial"/>
          <w:sz w:val="22"/>
          <w:szCs w:val="22"/>
        </w:rPr>
        <w:lastRenderedPageBreak/>
        <w:t>The College of Nursing</w:t>
      </w:r>
      <w:r w:rsidR="001E05AA">
        <w:rPr>
          <w:rFonts w:ascii="Arial" w:hAnsi="Arial" w:cs="Arial"/>
          <w:sz w:val="22"/>
          <w:szCs w:val="22"/>
        </w:rPr>
        <w:t xml:space="preserve"> </w:t>
      </w:r>
      <w:r w:rsidR="006C00D8">
        <w:rPr>
          <w:rFonts w:ascii="Arial" w:hAnsi="Arial" w:cs="Arial"/>
          <w:sz w:val="22"/>
          <w:szCs w:val="22"/>
        </w:rPr>
        <w:t xml:space="preserve">is </w:t>
      </w:r>
      <w:r w:rsidR="001E05AA">
        <w:rPr>
          <w:rFonts w:ascii="Arial" w:hAnsi="Arial" w:cs="Arial"/>
          <w:sz w:val="22"/>
          <w:szCs w:val="22"/>
        </w:rPr>
        <w:t>accredited by the Commission on Collegiate Nursing Education (CCNE</w:t>
      </w:r>
      <w:r w:rsidR="001E05AA" w:rsidRPr="009F0B41">
        <w:rPr>
          <w:rFonts w:ascii="Arial" w:hAnsi="Arial" w:cs="Arial"/>
          <w:sz w:val="22"/>
          <w:szCs w:val="22"/>
        </w:rPr>
        <w:t>)</w:t>
      </w:r>
      <w:r w:rsidRPr="009F0B41">
        <w:rPr>
          <w:rFonts w:ascii="Arial" w:hAnsi="Arial" w:cs="Arial"/>
          <w:sz w:val="22"/>
          <w:szCs w:val="22"/>
        </w:rPr>
        <w:t>.</w:t>
      </w:r>
      <w:r w:rsidR="00AE182A" w:rsidRPr="009F0B41">
        <w:rPr>
          <w:rFonts w:ascii="Arial" w:hAnsi="Arial" w:cs="Arial"/>
          <w:sz w:val="22"/>
          <w:szCs w:val="22"/>
        </w:rPr>
        <w:t xml:space="preserve"> </w:t>
      </w:r>
      <w:r w:rsidR="006008BC">
        <w:rPr>
          <w:rFonts w:ascii="Arial" w:hAnsi="Arial" w:cs="Arial"/>
          <w:sz w:val="22"/>
          <w:szCs w:val="22"/>
        </w:rPr>
        <w:t>T</w:t>
      </w:r>
      <w:r w:rsidR="00F46D69" w:rsidRPr="00F46D69">
        <w:rPr>
          <w:rFonts w:ascii="Arial" w:hAnsi="Arial" w:cs="Arial"/>
          <w:sz w:val="22"/>
          <w:szCs w:val="22"/>
        </w:rPr>
        <w:t>he 2025 Blue Ridge Institute for Medical Researc</w:t>
      </w:r>
      <w:r w:rsidR="006008BC">
        <w:rPr>
          <w:rFonts w:ascii="Arial" w:hAnsi="Arial" w:cs="Arial"/>
          <w:sz w:val="22"/>
          <w:szCs w:val="22"/>
        </w:rPr>
        <w:t xml:space="preserve">h ranked </w:t>
      </w:r>
      <w:r w:rsidR="00F46D69" w:rsidRPr="00F46D69">
        <w:rPr>
          <w:rFonts w:ascii="Arial" w:hAnsi="Arial" w:cs="Arial"/>
          <w:sz w:val="22"/>
          <w:szCs w:val="22"/>
        </w:rPr>
        <w:t xml:space="preserve">the College of Nursing </w:t>
      </w:r>
      <w:r w:rsidR="00CF468A">
        <w:rPr>
          <w:rFonts w:ascii="Arial" w:hAnsi="Arial" w:cs="Arial"/>
          <w:sz w:val="22"/>
          <w:szCs w:val="22"/>
        </w:rPr>
        <w:t xml:space="preserve">number </w:t>
      </w:r>
      <w:r w:rsidR="00F46D69" w:rsidRPr="00F46D69">
        <w:rPr>
          <w:rFonts w:ascii="Arial" w:hAnsi="Arial" w:cs="Arial"/>
          <w:sz w:val="22"/>
          <w:szCs w:val="22"/>
        </w:rPr>
        <w:t xml:space="preserve">15 among public nursing schools and </w:t>
      </w:r>
      <w:r w:rsidR="00CF468A">
        <w:rPr>
          <w:rFonts w:ascii="Arial" w:hAnsi="Arial" w:cs="Arial"/>
          <w:sz w:val="22"/>
          <w:szCs w:val="22"/>
        </w:rPr>
        <w:t xml:space="preserve">number </w:t>
      </w:r>
      <w:r w:rsidR="00F46D69" w:rsidRPr="00F46D69">
        <w:rPr>
          <w:rFonts w:ascii="Arial" w:hAnsi="Arial" w:cs="Arial"/>
          <w:sz w:val="22"/>
          <w:szCs w:val="22"/>
        </w:rPr>
        <w:t>24 nationally</w:t>
      </w:r>
      <w:r w:rsidR="006D293B">
        <w:rPr>
          <w:rFonts w:ascii="Arial" w:hAnsi="Arial" w:cs="Arial"/>
          <w:sz w:val="22"/>
          <w:szCs w:val="22"/>
        </w:rPr>
        <w:t xml:space="preserve"> in</w:t>
      </w:r>
      <w:r w:rsidR="00F46D69" w:rsidRPr="00F46D69">
        <w:rPr>
          <w:rFonts w:ascii="Arial" w:hAnsi="Arial" w:cs="Arial"/>
          <w:sz w:val="22"/>
          <w:szCs w:val="22"/>
        </w:rPr>
        <w:t xml:space="preserve"> National Institutes of Health </w:t>
      </w:r>
      <w:r w:rsidR="006D293B">
        <w:rPr>
          <w:rFonts w:ascii="Arial" w:hAnsi="Arial" w:cs="Arial"/>
          <w:sz w:val="22"/>
          <w:szCs w:val="22"/>
        </w:rPr>
        <w:t xml:space="preserve">(NIH) </w:t>
      </w:r>
      <w:r w:rsidR="00F46D69" w:rsidRPr="00F46D69">
        <w:rPr>
          <w:rFonts w:ascii="Arial" w:hAnsi="Arial" w:cs="Arial"/>
          <w:sz w:val="22"/>
          <w:szCs w:val="22"/>
        </w:rPr>
        <w:t>funding.</w:t>
      </w:r>
    </w:p>
    <w:p w14:paraId="3DE9C37A" w14:textId="18407A44" w:rsidR="002E1C40" w:rsidRDefault="000C6723" w:rsidP="007202FD">
      <w:pPr>
        <w:ind w:firstLine="720"/>
        <w:rPr>
          <w:rFonts w:ascii="Arial" w:hAnsi="Arial" w:cs="Arial"/>
          <w:sz w:val="22"/>
          <w:szCs w:val="22"/>
        </w:rPr>
      </w:pPr>
      <w:r>
        <w:rPr>
          <w:rFonts w:ascii="Arial" w:hAnsi="Arial" w:cs="Arial"/>
          <w:sz w:val="22"/>
          <w:szCs w:val="22"/>
        </w:rPr>
        <w:t>I</w:t>
      </w:r>
      <w:r w:rsidRPr="007B6212">
        <w:rPr>
          <w:rFonts w:ascii="Arial" w:hAnsi="Arial" w:cs="Arial"/>
          <w:sz w:val="22"/>
          <w:szCs w:val="22"/>
        </w:rPr>
        <w:t xml:space="preserve">n </w:t>
      </w:r>
      <w:r>
        <w:rPr>
          <w:rFonts w:ascii="Arial" w:hAnsi="Arial" w:cs="Arial"/>
          <w:sz w:val="22"/>
          <w:szCs w:val="22"/>
        </w:rPr>
        <w:t>Doctor of Nursing Practice programs, t</w:t>
      </w:r>
      <w:r w:rsidR="00F166B4">
        <w:rPr>
          <w:rFonts w:ascii="Arial" w:hAnsi="Arial" w:cs="Arial"/>
          <w:sz w:val="22"/>
          <w:szCs w:val="22"/>
        </w:rPr>
        <w:t xml:space="preserve">he College of Nursing </w:t>
      </w:r>
      <w:r w:rsidR="00CB5089" w:rsidRPr="00CB5089">
        <w:rPr>
          <w:rFonts w:ascii="Arial" w:hAnsi="Arial" w:cs="Arial"/>
          <w:sz w:val="22"/>
          <w:szCs w:val="22"/>
        </w:rPr>
        <w:t xml:space="preserve">ranked </w:t>
      </w:r>
      <w:r w:rsidR="00CB5089">
        <w:rPr>
          <w:rFonts w:ascii="Arial" w:hAnsi="Arial" w:cs="Arial"/>
          <w:sz w:val="22"/>
          <w:szCs w:val="22"/>
        </w:rPr>
        <w:t>number</w:t>
      </w:r>
      <w:r w:rsidR="00CB5089" w:rsidRPr="00CB5089">
        <w:rPr>
          <w:rFonts w:ascii="Arial" w:hAnsi="Arial" w:cs="Arial"/>
          <w:sz w:val="22"/>
          <w:szCs w:val="22"/>
        </w:rPr>
        <w:t xml:space="preserve"> 1</w:t>
      </w:r>
      <w:r w:rsidR="008C7B30">
        <w:rPr>
          <w:rFonts w:ascii="Arial" w:hAnsi="Arial" w:cs="Arial"/>
          <w:sz w:val="22"/>
          <w:szCs w:val="22"/>
        </w:rPr>
        <w:t>1</w:t>
      </w:r>
      <w:r w:rsidR="00A2000A">
        <w:rPr>
          <w:rFonts w:ascii="Arial" w:hAnsi="Arial" w:cs="Arial"/>
          <w:sz w:val="22"/>
          <w:szCs w:val="22"/>
        </w:rPr>
        <w:t xml:space="preserve"> </w:t>
      </w:r>
      <w:r w:rsidR="00CB5089" w:rsidRPr="00CB5089">
        <w:rPr>
          <w:rFonts w:ascii="Arial" w:hAnsi="Arial" w:cs="Arial"/>
          <w:sz w:val="22"/>
          <w:szCs w:val="22"/>
        </w:rPr>
        <w:t>among public universities</w:t>
      </w:r>
      <w:r w:rsidR="007202FD">
        <w:rPr>
          <w:rFonts w:ascii="Arial" w:hAnsi="Arial" w:cs="Arial"/>
          <w:sz w:val="22"/>
          <w:szCs w:val="22"/>
        </w:rPr>
        <w:t xml:space="preserve">, </w:t>
      </w:r>
      <w:r w:rsidR="00CB5089">
        <w:rPr>
          <w:rFonts w:ascii="Arial" w:hAnsi="Arial" w:cs="Arial"/>
          <w:sz w:val="22"/>
          <w:szCs w:val="22"/>
        </w:rPr>
        <w:t>number</w:t>
      </w:r>
      <w:r w:rsidR="00CB5089" w:rsidRPr="00CB5089">
        <w:rPr>
          <w:rFonts w:ascii="Arial" w:hAnsi="Arial" w:cs="Arial"/>
          <w:sz w:val="22"/>
          <w:szCs w:val="22"/>
        </w:rPr>
        <w:t xml:space="preserve"> 1</w:t>
      </w:r>
      <w:r w:rsidR="008C7B30">
        <w:rPr>
          <w:rFonts w:ascii="Arial" w:hAnsi="Arial" w:cs="Arial"/>
          <w:sz w:val="22"/>
          <w:szCs w:val="22"/>
        </w:rPr>
        <w:t>7</w:t>
      </w:r>
      <w:r w:rsidR="00CB5089" w:rsidRPr="00CB5089">
        <w:rPr>
          <w:rFonts w:ascii="Arial" w:hAnsi="Arial" w:cs="Arial"/>
          <w:sz w:val="22"/>
          <w:szCs w:val="22"/>
        </w:rPr>
        <w:t xml:space="preserve"> overall</w:t>
      </w:r>
      <w:r w:rsidR="007202FD">
        <w:rPr>
          <w:rFonts w:ascii="Arial" w:hAnsi="Arial" w:cs="Arial"/>
          <w:sz w:val="22"/>
          <w:szCs w:val="22"/>
        </w:rPr>
        <w:t>,</w:t>
      </w:r>
      <w:r w:rsidR="007B6212" w:rsidRPr="007B6212">
        <w:rPr>
          <w:rFonts w:ascii="Arial" w:hAnsi="Arial" w:cs="Arial"/>
          <w:sz w:val="22"/>
          <w:szCs w:val="22"/>
        </w:rPr>
        <w:t xml:space="preserve"> </w:t>
      </w:r>
      <w:r w:rsidR="007202FD">
        <w:rPr>
          <w:rFonts w:ascii="Arial" w:hAnsi="Arial" w:cs="Arial"/>
          <w:sz w:val="22"/>
          <w:szCs w:val="22"/>
        </w:rPr>
        <w:t xml:space="preserve">and number 1 in Arizona </w:t>
      </w:r>
      <w:r w:rsidR="00F166B4">
        <w:rPr>
          <w:rFonts w:ascii="Arial" w:hAnsi="Arial" w:cs="Arial"/>
          <w:sz w:val="22"/>
          <w:szCs w:val="22"/>
        </w:rPr>
        <w:t xml:space="preserve">and </w:t>
      </w:r>
      <w:r>
        <w:rPr>
          <w:rFonts w:ascii="Arial" w:hAnsi="Arial" w:cs="Arial"/>
          <w:sz w:val="22"/>
          <w:szCs w:val="22"/>
        </w:rPr>
        <w:t xml:space="preserve">in master's programs, it is </w:t>
      </w:r>
      <w:r w:rsidR="00CB5089">
        <w:rPr>
          <w:rFonts w:ascii="Arial" w:hAnsi="Arial" w:cs="Arial"/>
          <w:sz w:val="22"/>
          <w:szCs w:val="22"/>
        </w:rPr>
        <w:t xml:space="preserve">ranked </w:t>
      </w:r>
      <w:r w:rsidR="00CB5089" w:rsidRPr="00CB5089">
        <w:rPr>
          <w:rFonts w:ascii="Arial" w:hAnsi="Arial" w:cs="Arial"/>
          <w:sz w:val="22"/>
          <w:szCs w:val="22"/>
        </w:rPr>
        <w:t xml:space="preserve">at </w:t>
      </w:r>
      <w:r w:rsidR="00CB5089">
        <w:rPr>
          <w:rFonts w:ascii="Arial" w:hAnsi="Arial" w:cs="Arial"/>
          <w:sz w:val="22"/>
          <w:szCs w:val="22"/>
        </w:rPr>
        <w:t>number</w:t>
      </w:r>
      <w:r w:rsidR="00CB5089" w:rsidRPr="00CB5089">
        <w:rPr>
          <w:rFonts w:ascii="Arial" w:hAnsi="Arial" w:cs="Arial"/>
          <w:sz w:val="22"/>
          <w:szCs w:val="22"/>
        </w:rPr>
        <w:t xml:space="preserve"> </w:t>
      </w:r>
      <w:r w:rsidR="008C7B30">
        <w:rPr>
          <w:rFonts w:ascii="Arial" w:hAnsi="Arial" w:cs="Arial"/>
          <w:sz w:val="22"/>
          <w:szCs w:val="22"/>
        </w:rPr>
        <w:t>20</w:t>
      </w:r>
      <w:r w:rsidR="00CB5089" w:rsidRPr="00CB5089">
        <w:rPr>
          <w:rFonts w:ascii="Arial" w:hAnsi="Arial" w:cs="Arial"/>
          <w:sz w:val="22"/>
          <w:szCs w:val="22"/>
        </w:rPr>
        <w:t xml:space="preserve"> overall and </w:t>
      </w:r>
      <w:r w:rsidR="00CB5089">
        <w:rPr>
          <w:rFonts w:ascii="Arial" w:hAnsi="Arial" w:cs="Arial"/>
          <w:sz w:val="22"/>
          <w:szCs w:val="22"/>
        </w:rPr>
        <w:t xml:space="preserve">number </w:t>
      </w:r>
      <w:r w:rsidR="00CB5089" w:rsidRPr="00CB5089">
        <w:rPr>
          <w:rFonts w:ascii="Arial" w:hAnsi="Arial" w:cs="Arial"/>
          <w:sz w:val="22"/>
          <w:szCs w:val="22"/>
        </w:rPr>
        <w:t>1</w:t>
      </w:r>
      <w:r w:rsidR="008C7B30">
        <w:rPr>
          <w:rFonts w:ascii="Arial" w:hAnsi="Arial" w:cs="Arial"/>
          <w:sz w:val="22"/>
          <w:szCs w:val="22"/>
        </w:rPr>
        <w:t>3</w:t>
      </w:r>
      <w:r w:rsidR="00CB5089" w:rsidRPr="00CB5089">
        <w:rPr>
          <w:rFonts w:ascii="Arial" w:hAnsi="Arial" w:cs="Arial"/>
          <w:sz w:val="22"/>
          <w:szCs w:val="22"/>
        </w:rPr>
        <w:t xml:space="preserve"> among public universities</w:t>
      </w:r>
      <w:r w:rsidR="00CB5089">
        <w:rPr>
          <w:rFonts w:ascii="Arial" w:hAnsi="Arial" w:cs="Arial"/>
          <w:sz w:val="22"/>
          <w:szCs w:val="22"/>
        </w:rPr>
        <w:t xml:space="preserve"> </w:t>
      </w:r>
      <w:r w:rsidR="00F166B4">
        <w:rPr>
          <w:rFonts w:ascii="Arial" w:hAnsi="Arial" w:cs="Arial"/>
          <w:sz w:val="22"/>
          <w:szCs w:val="22"/>
        </w:rPr>
        <w:t>i</w:t>
      </w:r>
      <w:r w:rsidR="007B6212" w:rsidRPr="007B6212">
        <w:rPr>
          <w:rFonts w:ascii="Arial" w:hAnsi="Arial" w:cs="Arial"/>
          <w:sz w:val="22"/>
          <w:szCs w:val="22"/>
        </w:rPr>
        <w:t xml:space="preserve">n the </w:t>
      </w:r>
      <w:r w:rsidR="00C261BD">
        <w:rPr>
          <w:rFonts w:ascii="Arial" w:hAnsi="Arial" w:cs="Arial"/>
          <w:sz w:val="22"/>
          <w:szCs w:val="22"/>
        </w:rPr>
        <w:t>202</w:t>
      </w:r>
      <w:r w:rsidR="00A2000A">
        <w:rPr>
          <w:rFonts w:ascii="Arial" w:hAnsi="Arial" w:cs="Arial"/>
          <w:sz w:val="22"/>
          <w:szCs w:val="22"/>
        </w:rPr>
        <w:t>5</w:t>
      </w:r>
      <w:r w:rsidR="007B6212" w:rsidRPr="007B6212">
        <w:rPr>
          <w:rFonts w:ascii="Arial" w:hAnsi="Arial" w:cs="Arial"/>
          <w:sz w:val="22"/>
          <w:szCs w:val="22"/>
        </w:rPr>
        <w:t xml:space="preserve"> </w:t>
      </w:r>
      <w:r w:rsidR="007B6212" w:rsidRPr="00684B47">
        <w:rPr>
          <w:rFonts w:ascii="Arial" w:hAnsi="Arial" w:cs="Arial"/>
          <w:sz w:val="22"/>
          <w:szCs w:val="22"/>
        </w:rPr>
        <w:t>U.S. News &amp; World Report’s Best</w:t>
      </w:r>
      <w:r w:rsidR="007B6212" w:rsidRPr="007B6212">
        <w:rPr>
          <w:rFonts w:ascii="Arial" w:hAnsi="Arial" w:cs="Arial"/>
          <w:sz w:val="22"/>
          <w:szCs w:val="22"/>
        </w:rPr>
        <w:t xml:space="preserve"> Nursing Schools list.</w:t>
      </w:r>
      <w:r w:rsidR="007B6212">
        <w:rPr>
          <w:rFonts w:ascii="Arial" w:hAnsi="Arial" w:cs="Arial"/>
          <w:sz w:val="22"/>
          <w:szCs w:val="22"/>
        </w:rPr>
        <w:t xml:space="preserve"> </w:t>
      </w:r>
      <w:r w:rsidR="00A2000A">
        <w:rPr>
          <w:rFonts w:ascii="Arial" w:hAnsi="Arial" w:cs="Arial"/>
          <w:sz w:val="22"/>
          <w:szCs w:val="22"/>
        </w:rPr>
        <w:t xml:space="preserve">The Bachelor of Science </w:t>
      </w:r>
      <w:r w:rsidR="007202FD">
        <w:rPr>
          <w:rFonts w:ascii="Arial" w:hAnsi="Arial" w:cs="Arial"/>
          <w:sz w:val="22"/>
          <w:szCs w:val="22"/>
        </w:rPr>
        <w:t xml:space="preserve">program ranks number 19 overall, number 13 among public universities nationwide, and number 1 in Arizona. </w:t>
      </w:r>
      <w:r w:rsidR="00AE182A" w:rsidRPr="009F0B41">
        <w:rPr>
          <w:rFonts w:ascii="Arial" w:hAnsi="Arial" w:cs="Arial"/>
          <w:sz w:val="22"/>
          <w:szCs w:val="22"/>
        </w:rPr>
        <w:t xml:space="preserve">The College of Nursing is the fourth nursing school in the United States </w:t>
      </w:r>
      <w:r w:rsidR="00E63D21" w:rsidRPr="009F0B41">
        <w:rPr>
          <w:rFonts w:ascii="Arial" w:hAnsi="Arial" w:cs="Arial"/>
          <w:sz w:val="22"/>
          <w:szCs w:val="22"/>
        </w:rPr>
        <w:t xml:space="preserve">and the first in Arizona </w:t>
      </w:r>
      <w:r w:rsidR="00AE182A" w:rsidRPr="009F0B41">
        <w:rPr>
          <w:rFonts w:ascii="Arial" w:hAnsi="Arial" w:cs="Arial"/>
          <w:sz w:val="22"/>
          <w:szCs w:val="22"/>
        </w:rPr>
        <w:t>to become a</w:t>
      </w:r>
      <w:r w:rsidR="00AE182A">
        <w:rPr>
          <w:rFonts w:ascii="Arial" w:hAnsi="Arial" w:cs="Arial"/>
          <w:sz w:val="22"/>
          <w:szCs w:val="22"/>
        </w:rPr>
        <w:t xml:space="preserve"> Hispanic-Serving Hea</w:t>
      </w:r>
      <w:r w:rsidR="00A6715F">
        <w:rPr>
          <w:rFonts w:ascii="Arial" w:hAnsi="Arial" w:cs="Arial"/>
          <w:sz w:val="22"/>
          <w:szCs w:val="22"/>
        </w:rPr>
        <w:t xml:space="preserve">lth Professions School member. </w:t>
      </w:r>
      <w:r w:rsidR="00AE182A">
        <w:rPr>
          <w:rFonts w:ascii="Arial" w:hAnsi="Arial" w:cs="Arial"/>
          <w:sz w:val="22"/>
          <w:szCs w:val="22"/>
        </w:rPr>
        <w:t>Membership is granted to schools with a demonstrated commitment to increasing the Hispanic workforce</w:t>
      </w:r>
      <w:r w:rsidR="00E63D21">
        <w:rPr>
          <w:rFonts w:ascii="Arial" w:hAnsi="Arial" w:cs="Arial"/>
          <w:sz w:val="22"/>
          <w:szCs w:val="22"/>
        </w:rPr>
        <w:t xml:space="preserve"> </w:t>
      </w:r>
      <w:r w:rsidR="00E63D21" w:rsidRPr="00E63D21">
        <w:rPr>
          <w:rFonts w:ascii="Arial" w:hAnsi="Arial" w:cs="Arial"/>
          <w:sz w:val="22"/>
          <w:szCs w:val="22"/>
        </w:rPr>
        <w:t>that will serve and promote the health of Hispanics, as evidenced by programs, activities</w:t>
      </w:r>
      <w:r w:rsidR="00A6715F">
        <w:rPr>
          <w:rFonts w:ascii="Arial" w:hAnsi="Arial" w:cs="Arial"/>
          <w:sz w:val="22"/>
          <w:szCs w:val="22"/>
        </w:rPr>
        <w:t>,</w:t>
      </w:r>
      <w:r w:rsidR="00E63D21" w:rsidRPr="00E63D21">
        <w:rPr>
          <w:rFonts w:ascii="Arial" w:hAnsi="Arial" w:cs="Arial"/>
          <w:sz w:val="22"/>
          <w:szCs w:val="22"/>
        </w:rPr>
        <w:t xml:space="preserve"> and student and faculty diversity</w:t>
      </w:r>
      <w:r w:rsidR="00AE182A">
        <w:rPr>
          <w:rFonts w:ascii="Arial" w:hAnsi="Arial" w:cs="Arial"/>
          <w:sz w:val="22"/>
          <w:szCs w:val="22"/>
        </w:rPr>
        <w:t>.</w:t>
      </w:r>
      <w:r w:rsidR="006C00D8">
        <w:t xml:space="preserve"> </w:t>
      </w:r>
      <w:r w:rsidR="00D71AD0">
        <w:t xml:space="preserve"> </w:t>
      </w:r>
    </w:p>
    <w:p w14:paraId="41294000" w14:textId="443ACB2B" w:rsidR="00043D88" w:rsidRPr="00F04D77" w:rsidRDefault="007F6EAB" w:rsidP="00F04D77">
      <w:pPr>
        <w:ind w:firstLine="720"/>
        <w:rPr>
          <w:rFonts w:ascii="Arial" w:hAnsi="Arial" w:cs="Arial"/>
          <w:sz w:val="22"/>
          <w:szCs w:val="22"/>
        </w:rPr>
      </w:pPr>
      <w:r>
        <w:rPr>
          <w:rFonts w:ascii="Arial" w:hAnsi="Arial" w:cs="Arial"/>
          <w:sz w:val="22"/>
          <w:szCs w:val="22"/>
        </w:rPr>
        <w:t>The f</w:t>
      </w:r>
      <w:r w:rsidR="006954B1">
        <w:rPr>
          <w:rFonts w:ascii="Arial" w:hAnsi="Arial" w:cs="Arial"/>
          <w:sz w:val="22"/>
          <w:szCs w:val="22"/>
        </w:rPr>
        <w:t xml:space="preserve">aculty have office space within the College of Nursing that is equipped with </w:t>
      </w:r>
      <w:r w:rsidR="005B42BB">
        <w:rPr>
          <w:rFonts w:ascii="Arial" w:hAnsi="Arial" w:cs="Arial"/>
          <w:sz w:val="22"/>
          <w:szCs w:val="22"/>
        </w:rPr>
        <w:t xml:space="preserve">a </w:t>
      </w:r>
      <w:r w:rsidR="006954B1">
        <w:rPr>
          <w:rFonts w:ascii="Arial" w:hAnsi="Arial" w:cs="Arial"/>
          <w:sz w:val="22"/>
          <w:szCs w:val="22"/>
        </w:rPr>
        <w:t>computer (internet connected)</w:t>
      </w:r>
      <w:r>
        <w:rPr>
          <w:rFonts w:ascii="Arial" w:hAnsi="Arial" w:cs="Arial"/>
          <w:sz w:val="22"/>
          <w:szCs w:val="22"/>
        </w:rPr>
        <w:t xml:space="preserve"> and </w:t>
      </w:r>
      <w:r w:rsidR="00A6715F">
        <w:rPr>
          <w:rFonts w:ascii="Arial" w:hAnsi="Arial" w:cs="Arial"/>
          <w:sz w:val="22"/>
          <w:szCs w:val="22"/>
        </w:rPr>
        <w:t xml:space="preserve">file storage. </w:t>
      </w:r>
      <w:r w:rsidR="006954B1">
        <w:rPr>
          <w:rFonts w:ascii="Arial" w:hAnsi="Arial" w:cs="Arial"/>
          <w:sz w:val="22"/>
          <w:szCs w:val="22"/>
        </w:rPr>
        <w:t>There is</w:t>
      </w:r>
      <w:r w:rsidR="00F21D49">
        <w:rPr>
          <w:rFonts w:ascii="Arial" w:hAnsi="Arial" w:cs="Arial"/>
          <w:sz w:val="22"/>
          <w:szCs w:val="22"/>
        </w:rPr>
        <w:t xml:space="preserve"> convenient access to printer/copier</w:t>
      </w:r>
      <w:r w:rsidR="006954B1">
        <w:rPr>
          <w:rFonts w:ascii="Arial" w:hAnsi="Arial" w:cs="Arial"/>
          <w:sz w:val="22"/>
          <w:szCs w:val="22"/>
        </w:rPr>
        <w:t xml:space="preserve"> machine</w:t>
      </w:r>
      <w:r w:rsidR="00F21D49">
        <w:rPr>
          <w:rFonts w:ascii="Arial" w:hAnsi="Arial" w:cs="Arial"/>
          <w:sz w:val="22"/>
          <w:szCs w:val="22"/>
        </w:rPr>
        <w:t>s</w:t>
      </w:r>
      <w:r w:rsidR="008940A9">
        <w:rPr>
          <w:rFonts w:ascii="Arial" w:hAnsi="Arial" w:cs="Arial"/>
          <w:sz w:val="22"/>
          <w:szCs w:val="22"/>
        </w:rPr>
        <w:t xml:space="preserve">. </w:t>
      </w:r>
      <w:r w:rsidR="00043D88" w:rsidRPr="00F04D77">
        <w:rPr>
          <w:rFonts w:ascii="Arial" w:hAnsi="Arial" w:cs="Arial"/>
          <w:sz w:val="22"/>
          <w:szCs w:val="22"/>
        </w:rPr>
        <w:t xml:space="preserve">The </w:t>
      </w:r>
      <w:r w:rsidR="00932DEC" w:rsidRPr="00F04D77">
        <w:rPr>
          <w:rFonts w:ascii="Arial" w:hAnsi="Arial" w:cs="Arial"/>
          <w:sz w:val="22"/>
          <w:szCs w:val="22"/>
        </w:rPr>
        <w:t>College of Nursing has</w:t>
      </w:r>
      <w:r w:rsidR="001C6DF1" w:rsidRPr="00F04D77">
        <w:rPr>
          <w:rFonts w:ascii="Arial" w:hAnsi="Arial" w:cs="Arial"/>
          <w:sz w:val="22"/>
          <w:szCs w:val="22"/>
        </w:rPr>
        <w:t xml:space="preserve"> l</w:t>
      </w:r>
      <w:r w:rsidR="00043D88" w:rsidRPr="00F04D77">
        <w:rPr>
          <w:rFonts w:ascii="Arial" w:hAnsi="Arial" w:cs="Arial"/>
          <w:sz w:val="22"/>
          <w:szCs w:val="22"/>
        </w:rPr>
        <w:t xml:space="preserve">aboratories consisting of </w:t>
      </w:r>
      <w:r w:rsidR="00375BA8">
        <w:rPr>
          <w:rFonts w:ascii="Arial" w:hAnsi="Arial" w:cs="Arial"/>
          <w:sz w:val="22"/>
          <w:szCs w:val="22"/>
        </w:rPr>
        <w:t>four</w:t>
      </w:r>
      <w:r w:rsidR="00AC77F1">
        <w:rPr>
          <w:rFonts w:ascii="Arial" w:hAnsi="Arial" w:cs="Arial"/>
          <w:sz w:val="22"/>
          <w:szCs w:val="22"/>
        </w:rPr>
        <w:t xml:space="preserve"> </w:t>
      </w:r>
      <w:r w:rsidR="00043D88" w:rsidRPr="00F04D77">
        <w:rPr>
          <w:rFonts w:ascii="Arial" w:hAnsi="Arial" w:cs="Arial"/>
          <w:sz w:val="22"/>
          <w:szCs w:val="22"/>
        </w:rPr>
        <w:t xml:space="preserve">facilities: Biological </w:t>
      </w:r>
      <w:r w:rsidR="00767D5D">
        <w:rPr>
          <w:rFonts w:ascii="Arial" w:hAnsi="Arial" w:cs="Arial"/>
          <w:sz w:val="22"/>
          <w:szCs w:val="22"/>
        </w:rPr>
        <w:t>Core</w:t>
      </w:r>
      <w:r w:rsidR="006C640B" w:rsidRPr="00F04D77">
        <w:rPr>
          <w:rFonts w:ascii="Arial" w:hAnsi="Arial" w:cs="Arial"/>
          <w:sz w:val="22"/>
          <w:szCs w:val="22"/>
        </w:rPr>
        <w:t xml:space="preserve"> </w:t>
      </w:r>
      <w:r w:rsidR="00C52E06" w:rsidRPr="00F04D77">
        <w:rPr>
          <w:rFonts w:ascii="Arial" w:hAnsi="Arial" w:cs="Arial"/>
          <w:sz w:val="22"/>
          <w:szCs w:val="22"/>
        </w:rPr>
        <w:t xml:space="preserve">Laboratory, </w:t>
      </w:r>
      <w:r w:rsidR="009B7A3F" w:rsidRPr="00F04D77">
        <w:rPr>
          <w:rFonts w:ascii="Arial" w:hAnsi="Arial" w:cs="Arial"/>
          <w:sz w:val="22"/>
          <w:szCs w:val="22"/>
        </w:rPr>
        <w:t>Behavioral/</w:t>
      </w:r>
      <w:r w:rsidR="006C640B" w:rsidRPr="00F04D77">
        <w:rPr>
          <w:rFonts w:ascii="Arial" w:hAnsi="Arial" w:cs="Arial"/>
          <w:sz w:val="22"/>
          <w:szCs w:val="22"/>
        </w:rPr>
        <w:t xml:space="preserve">Applied </w:t>
      </w:r>
      <w:r w:rsidR="00043D88" w:rsidRPr="00F04D77">
        <w:rPr>
          <w:rFonts w:ascii="Arial" w:hAnsi="Arial" w:cs="Arial"/>
          <w:sz w:val="22"/>
          <w:szCs w:val="22"/>
        </w:rPr>
        <w:t>Clinical</w:t>
      </w:r>
      <w:r w:rsidR="006C640B" w:rsidRPr="00F04D77">
        <w:rPr>
          <w:rFonts w:ascii="Arial" w:hAnsi="Arial" w:cs="Arial"/>
          <w:sz w:val="22"/>
          <w:szCs w:val="22"/>
        </w:rPr>
        <w:t xml:space="preserve"> Science</w:t>
      </w:r>
      <w:r w:rsidR="00586237" w:rsidRPr="00F04D77">
        <w:rPr>
          <w:rFonts w:ascii="Arial" w:hAnsi="Arial" w:cs="Arial"/>
          <w:sz w:val="22"/>
          <w:szCs w:val="22"/>
        </w:rPr>
        <w:t>s</w:t>
      </w:r>
      <w:r w:rsidR="006C640B" w:rsidRPr="00F04D77">
        <w:rPr>
          <w:rFonts w:ascii="Arial" w:hAnsi="Arial" w:cs="Arial"/>
          <w:sz w:val="22"/>
          <w:szCs w:val="22"/>
        </w:rPr>
        <w:t xml:space="preserve"> Laboratory</w:t>
      </w:r>
      <w:r w:rsidR="00072A66" w:rsidRPr="00F04D77">
        <w:rPr>
          <w:rFonts w:ascii="Arial" w:hAnsi="Arial" w:cs="Arial"/>
          <w:sz w:val="22"/>
          <w:szCs w:val="22"/>
        </w:rPr>
        <w:t xml:space="preserve">, </w:t>
      </w:r>
      <w:r w:rsidR="00C52E06" w:rsidRPr="00F04D77">
        <w:rPr>
          <w:rFonts w:ascii="Arial" w:hAnsi="Arial" w:cs="Arial"/>
          <w:sz w:val="22"/>
          <w:szCs w:val="22"/>
        </w:rPr>
        <w:t>Brain Digital Technology Laboratory</w:t>
      </w:r>
      <w:r w:rsidR="00AC77F1">
        <w:rPr>
          <w:rFonts w:ascii="Arial" w:hAnsi="Arial" w:cs="Arial"/>
          <w:sz w:val="22"/>
          <w:szCs w:val="22"/>
        </w:rPr>
        <w:t xml:space="preserve"> and the Harm Reduction Research Lab</w:t>
      </w:r>
      <w:r w:rsidR="00A6715F" w:rsidRPr="00F04D77">
        <w:rPr>
          <w:rFonts w:ascii="Arial" w:hAnsi="Arial" w:cs="Arial"/>
          <w:sz w:val="22"/>
          <w:szCs w:val="22"/>
        </w:rPr>
        <w:t>.</w:t>
      </w:r>
      <w:r w:rsidR="00C52E06" w:rsidRPr="00F04D77">
        <w:rPr>
          <w:rFonts w:ascii="Arial" w:hAnsi="Arial" w:cs="Arial"/>
          <w:sz w:val="22"/>
          <w:szCs w:val="22"/>
        </w:rPr>
        <w:t xml:space="preserve"> These </w:t>
      </w:r>
      <w:r w:rsidR="00043D88" w:rsidRPr="00F04D77">
        <w:rPr>
          <w:rFonts w:ascii="Arial" w:hAnsi="Arial" w:cs="Arial"/>
          <w:sz w:val="22"/>
          <w:szCs w:val="22"/>
        </w:rPr>
        <w:t xml:space="preserve">facilities </w:t>
      </w:r>
      <w:r w:rsidR="005B42BB">
        <w:rPr>
          <w:rFonts w:ascii="Arial" w:hAnsi="Arial" w:cs="Arial"/>
          <w:sz w:val="22"/>
          <w:szCs w:val="22"/>
        </w:rPr>
        <w:t>provide</w:t>
      </w:r>
      <w:r w:rsidR="00043D88" w:rsidRPr="00F04D77">
        <w:rPr>
          <w:rFonts w:ascii="Arial" w:hAnsi="Arial" w:cs="Arial"/>
          <w:sz w:val="22"/>
          <w:szCs w:val="22"/>
        </w:rPr>
        <w:t xml:space="preserve"> space and equipment for faculty</w:t>
      </w:r>
      <w:r w:rsidR="006C640B" w:rsidRPr="00F04D77">
        <w:rPr>
          <w:rFonts w:ascii="Arial" w:hAnsi="Arial" w:cs="Arial"/>
          <w:sz w:val="22"/>
          <w:szCs w:val="22"/>
        </w:rPr>
        <w:t xml:space="preserve"> and graduate students</w:t>
      </w:r>
      <w:r w:rsidR="00043D88" w:rsidRPr="00F04D77">
        <w:rPr>
          <w:rFonts w:ascii="Arial" w:hAnsi="Arial" w:cs="Arial"/>
          <w:sz w:val="22"/>
          <w:szCs w:val="22"/>
        </w:rPr>
        <w:t xml:space="preserve"> to conduct human biobehavioral research.  </w:t>
      </w:r>
    </w:p>
    <w:p w14:paraId="066094D6" w14:textId="77777777" w:rsidR="008E5604" w:rsidRPr="00F04D77" w:rsidRDefault="008E5604" w:rsidP="003F68A6">
      <w:pPr>
        <w:pStyle w:val="BodyText"/>
        <w:ind w:firstLine="720"/>
        <w:rPr>
          <w:rFonts w:cs="Arial"/>
          <w:szCs w:val="22"/>
        </w:rPr>
      </w:pPr>
    </w:p>
    <w:p w14:paraId="5FC58CF5" w14:textId="77777777" w:rsidR="001A5C21" w:rsidRPr="001A5C21" w:rsidRDefault="001A5C21" w:rsidP="001A5C21">
      <w:pPr>
        <w:widowControl/>
        <w:rPr>
          <w:rFonts w:ascii="Arial" w:hAnsi="Arial" w:cs="Arial"/>
          <w:sz w:val="22"/>
          <w:szCs w:val="22"/>
        </w:rPr>
      </w:pPr>
      <w:r w:rsidRPr="001A5C21">
        <w:rPr>
          <w:rFonts w:ascii="Arial" w:hAnsi="Arial" w:cs="Arial"/>
          <w:sz w:val="22"/>
          <w:szCs w:val="22"/>
          <w:u w:val="single"/>
        </w:rPr>
        <w:t xml:space="preserve">Biological Core Laboratory. </w:t>
      </w:r>
      <w:r w:rsidRPr="001A5C21">
        <w:rPr>
          <w:rFonts w:ascii="Arial" w:hAnsi="Arial" w:cs="Arial"/>
          <w:sz w:val="22"/>
          <w:szCs w:val="22"/>
        </w:rPr>
        <w:t xml:space="preserve">The Biological Core Laboratory is a Biosafety </w:t>
      </w:r>
      <w:proofErr w:type="gramStart"/>
      <w:r w:rsidRPr="001A5C21">
        <w:rPr>
          <w:rFonts w:ascii="Arial" w:hAnsi="Arial" w:cs="Arial"/>
          <w:sz w:val="22"/>
          <w:szCs w:val="22"/>
        </w:rPr>
        <w:t>Level-2</w:t>
      </w:r>
      <w:proofErr w:type="gramEnd"/>
      <w:r w:rsidRPr="001A5C21">
        <w:rPr>
          <w:rFonts w:ascii="Arial" w:hAnsi="Arial" w:cs="Arial"/>
          <w:sz w:val="22"/>
          <w:szCs w:val="22"/>
        </w:rPr>
        <w:t xml:space="preserve"> (BSL-2) facility that consists of 1834 square feet of individual laboratories and workstations, which in combination accommodate multiple faculty and graduate students who are conducting individual or collaborative research projects. The Biological Core Laboratory includes dedicated space for biochemistry, cell culture, histology, genetics, and molecular biology assessments.</w:t>
      </w:r>
    </w:p>
    <w:p w14:paraId="38BD71DD" w14:textId="28719770" w:rsidR="001A5C21" w:rsidRPr="001A5C21" w:rsidRDefault="001A5C21" w:rsidP="001A5C21">
      <w:pPr>
        <w:widowControl/>
        <w:rPr>
          <w:rFonts w:ascii="Arial" w:hAnsi="Arial" w:cs="Arial"/>
          <w:sz w:val="22"/>
          <w:szCs w:val="22"/>
        </w:rPr>
      </w:pPr>
      <w:r w:rsidRPr="001A5C21">
        <w:rPr>
          <w:rFonts w:ascii="Arial" w:hAnsi="Arial" w:cs="Arial"/>
          <w:sz w:val="22"/>
          <w:szCs w:val="22"/>
        </w:rPr>
        <w:tab/>
        <w:t>For molecular biology</w:t>
      </w:r>
      <w:r w:rsidR="00E14C5C">
        <w:rPr>
          <w:rFonts w:ascii="Arial" w:hAnsi="Arial" w:cs="Arial"/>
          <w:sz w:val="22"/>
          <w:szCs w:val="22"/>
        </w:rPr>
        <w:t>,</w:t>
      </w:r>
      <w:r w:rsidRPr="001A5C21">
        <w:rPr>
          <w:rFonts w:ascii="Arial" w:hAnsi="Arial" w:cs="Arial"/>
          <w:sz w:val="22"/>
          <w:szCs w:val="22"/>
        </w:rPr>
        <w:t xml:space="preserve"> the lab is </w:t>
      </w:r>
      <w:r w:rsidR="00B02736" w:rsidRPr="001A5C21">
        <w:rPr>
          <w:rFonts w:ascii="Arial" w:hAnsi="Arial" w:cs="Arial"/>
          <w:sz w:val="22"/>
          <w:szCs w:val="22"/>
        </w:rPr>
        <w:t>equipped</w:t>
      </w:r>
      <w:r w:rsidRPr="001A5C21">
        <w:rPr>
          <w:rFonts w:ascii="Arial" w:hAnsi="Arial" w:cs="Arial"/>
          <w:sz w:val="22"/>
          <w:szCs w:val="22"/>
        </w:rPr>
        <w:t xml:space="preserve"> with 2 D electrophoresis, SDS-PAGE and agarose gel electrophoresis of nucleic acids. Electrophoretic trans-blotting equipment is available for protein and nucleic acid blotting. Imaging these blots can be done on the UVP ChemiDoc-IT</w:t>
      </w:r>
      <w:r w:rsidRPr="001A5C21">
        <w:rPr>
          <w:rFonts w:ascii="Arial" w:hAnsi="Arial" w:cs="Arial"/>
          <w:sz w:val="22"/>
          <w:szCs w:val="22"/>
          <w:vertAlign w:val="superscript"/>
        </w:rPr>
        <w:t>2</w:t>
      </w:r>
      <w:r w:rsidRPr="001A5C21">
        <w:rPr>
          <w:rFonts w:ascii="Arial" w:hAnsi="Arial" w:cs="Arial"/>
          <w:sz w:val="22"/>
          <w:szCs w:val="22"/>
        </w:rPr>
        <w:t xml:space="preserve"> Imager and analyzed using VisionWorks LS software. Polymerase Chain Reaction (PCR) and quantitative PCR are supported by an Applied Biosystems 2720 thermal cycler and an Applied Biosystems Quant Studio 5 Real Time Polymerase Chain Reaction (</w:t>
      </w:r>
      <w:proofErr w:type="spellStart"/>
      <w:r w:rsidRPr="001A5C21">
        <w:rPr>
          <w:rFonts w:ascii="Arial" w:hAnsi="Arial" w:cs="Arial"/>
          <w:sz w:val="22"/>
          <w:szCs w:val="22"/>
        </w:rPr>
        <w:t>rtPCR</w:t>
      </w:r>
      <w:proofErr w:type="spellEnd"/>
      <w:r w:rsidRPr="001A5C21">
        <w:rPr>
          <w:rFonts w:ascii="Arial" w:hAnsi="Arial" w:cs="Arial"/>
          <w:sz w:val="22"/>
          <w:szCs w:val="22"/>
        </w:rPr>
        <w:t xml:space="preserve">) instrument. An ESCO PCR-3A2 workstation is available for PCR set up and for other reactions that require isolation to prevent environmental contamination. This laboratory also has available a VWR 1162A heating/cooling recirculating </w:t>
      </w:r>
      <w:proofErr w:type="spellStart"/>
      <w:r w:rsidRPr="001A5C21">
        <w:rPr>
          <w:rFonts w:ascii="Arial" w:hAnsi="Arial" w:cs="Arial"/>
          <w:sz w:val="22"/>
          <w:szCs w:val="22"/>
        </w:rPr>
        <w:t>waterbath</w:t>
      </w:r>
      <w:proofErr w:type="spellEnd"/>
      <w:r w:rsidRPr="001A5C21">
        <w:rPr>
          <w:rFonts w:ascii="Arial" w:hAnsi="Arial" w:cs="Arial"/>
          <w:sz w:val="22"/>
          <w:szCs w:val="22"/>
        </w:rPr>
        <w:t xml:space="preserve"> for incubations and an Eppendorf 5415D high-speed microcentrifuge. It contains refrigerators for sample and chemical fixative storage. There is a computer-driven Tecan plate reader that is used for ELISAs and other plate-based assays that employ wavelength detection methods. Gas and vacuum lines are available and there is adequate shelf and cabinet space for storage of the necessary supplies and accessories.</w:t>
      </w:r>
    </w:p>
    <w:p w14:paraId="56C6037A" w14:textId="77777777" w:rsidR="001A5C21" w:rsidRPr="001A5C21" w:rsidRDefault="001A5C21" w:rsidP="001A5C21">
      <w:pPr>
        <w:widowControl/>
        <w:rPr>
          <w:rFonts w:ascii="Arial" w:hAnsi="Arial" w:cs="Arial"/>
          <w:sz w:val="22"/>
          <w:szCs w:val="22"/>
        </w:rPr>
      </w:pPr>
      <w:r w:rsidRPr="001A5C21">
        <w:rPr>
          <w:rFonts w:ascii="Arial" w:hAnsi="Arial" w:cs="Arial"/>
          <w:sz w:val="22"/>
          <w:szCs w:val="22"/>
        </w:rPr>
        <w:tab/>
        <w:t>For cell culture, the lab is equipped with two Forma Scientific Model 3158 Single Chamber Automatic CO</w:t>
      </w:r>
      <w:r w:rsidRPr="001A5C21">
        <w:rPr>
          <w:rFonts w:ascii="Arial" w:hAnsi="Arial" w:cs="Arial"/>
          <w:sz w:val="22"/>
          <w:szCs w:val="22"/>
          <w:vertAlign w:val="subscript"/>
        </w:rPr>
        <w:t>2</w:t>
      </w:r>
      <w:r w:rsidRPr="001A5C21">
        <w:rPr>
          <w:rFonts w:ascii="Arial" w:hAnsi="Arial" w:cs="Arial"/>
          <w:sz w:val="22"/>
          <w:szCs w:val="22"/>
        </w:rPr>
        <w:t xml:space="preserve"> control Water-Jacketed incubators and a Forma Scientific Class II, Type A Console Model 1100 Laminar Flow Hood. A Coulter/Beckman Zf1 electronic cell counter, </w:t>
      </w:r>
      <w:proofErr w:type="spellStart"/>
      <w:r w:rsidRPr="001A5C21">
        <w:rPr>
          <w:rFonts w:ascii="Arial" w:hAnsi="Arial" w:cs="Arial"/>
          <w:sz w:val="22"/>
          <w:szCs w:val="22"/>
        </w:rPr>
        <w:t>VirSonic</w:t>
      </w:r>
      <w:proofErr w:type="spellEnd"/>
      <w:r w:rsidRPr="001A5C21">
        <w:rPr>
          <w:rFonts w:ascii="Arial" w:hAnsi="Arial" w:cs="Arial"/>
          <w:sz w:val="22"/>
          <w:szCs w:val="22"/>
        </w:rPr>
        <w:t xml:space="preserve"> 100 ultrasonic cell disrupter, VWR </w:t>
      </w:r>
      <w:proofErr w:type="spellStart"/>
      <w:r w:rsidRPr="001A5C21">
        <w:rPr>
          <w:rFonts w:ascii="Arial" w:hAnsi="Arial" w:cs="Arial"/>
          <w:sz w:val="22"/>
          <w:szCs w:val="22"/>
        </w:rPr>
        <w:t>CryoPro</w:t>
      </w:r>
      <w:proofErr w:type="spellEnd"/>
      <w:r w:rsidRPr="001A5C21">
        <w:rPr>
          <w:rFonts w:ascii="Arial" w:hAnsi="Arial" w:cs="Arial"/>
          <w:sz w:val="22"/>
          <w:szCs w:val="22"/>
        </w:rPr>
        <w:t xml:space="preserve"> BR-1 liquid nitrogen dewar and a NAPCO model 9000-P electric autoclave are available. The laboratory is equipped with centrally supplied gas, water, and vacuum lines along with bench top workspace, storage cabinets and a chemical resistant sink.</w:t>
      </w:r>
    </w:p>
    <w:p w14:paraId="05803125" w14:textId="77777777" w:rsidR="001A5C21" w:rsidRPr="001A5C21" w:rsidRDefault="001A5C21" w:rsidP="00B02736">
      <w:pPr>
        <w:widowControl/>
        <w:ind w:firstLine="720"/>
        <w:rPr>
          <w:rFonts w:ascii="Arial" w:hAnsi="Arial" w:cs="Arial"/>
          <w:sz w:val="22"/>
          <w:szCs w:val="22"/>
        </w:rPr>
      </w:pPr>
      <w:r w:rsidRPr="001A5C21">
        <w:rPr>
          <w:rFonts w:ascii="Arial" w:hAnsi="Arial" w:cs="Arial"/>
          <w:sz w:val="22"/>
          <w:szCs w:val="22"/>
        </w:rPr>
        <w:t xml:space="preserve">A Perkin Elmer Envision Xcite Multilabel Plate Reader is configured to enable the performance of amplified luminescent proximity-based homogeneous </w:t>
      </w:r>
      <w:proofErr w:type="spellStart"/>
      <w:r w:rsidRPr="001A5C21">
        <w:rPr>
          <w:rFonts w:ascii="Arial" w:hAnsi="Arial" w:cs="Arial"/>
          <w:sz w:val="22"/>
          <w:szCs w:val="22"/>
        </w:rPr>
        <w:t>immunoasssays</w:t>
      </w:r>
      <w:proofErr w:type="spellEnd"/>
      <w:r w:rsidRPr="001A5C21">
        <w:rPr>
          <w:rFonts w:ascii="Arial" w:hAnsi="Arial" w:cs="Arial"/>
          <w:sz w:val="22"/>
          <w:szCs w:val="22"/>
        </w:rPr>
        <w:t xml:space="preserve"> (</w:t>
      </w:r>
      <w:proofErr w:type="gramStart"/>
      <w:r w:rsidRPr="001A5C21">
        <w:rPr>
          <w:rFonts w:ascii="Arial" w:hAnsi="Arial" w:cs="Arial"/>
          <w:sz w:val="22"/>
          <w:szCs w:val="22"/>
        </w:rPr>
        <w:t xml:space="preserve">Perkin-Elmer </w:t>
      </w:r>
      <w:proofErr w:type="spellStart"/>
      <w:r w:rsidRPr="001A5C21">
        <w:rPr>
          <w:rFonts w:ascii="Arial" w:hAnsi="Arial" w:cs="Arial"/>
          <w:sz w:val="22"/>
          <w:szCs w:val="22"/>
        </w:rPr>
        <w:t>AlphaLisa</w:t>
      </w:r>
      <w:proofErr w:type="spellEnd"/>
      <w:proofErr w:type="gramEnd"/>
      <w:r w:rsidRPr="001A5C21">
        <w:rPr>
          <w:rFonts w:ascii="Arial" w:hAnsi="Arial" w:cs="Arial"/>
          <w:sz w:val="22"/>
          <w:szCs w:val="22"/>
        </w:rPr>
        <w:t xml:space="preserve">) for which validated kits are available. Assay sensitivities range from low picogram/ml to sub-picogram/ml of analyte, while using only 5-10 </w:t>
      </w:r>
      <w:proofErr w:type="spellStart"/>
      <w:r w:rsidRPr="001A5C21">
        <w:rPr>
          <w:rFonts w:ascii="Arial" w:hAnsi="Arial" w:cs="Arial"/>
          <w:sz w:val="22"/>
          <w:szCs w:val="22"/>
        </w:rPr>
        <w:t>μl</w:t>
      </w:r>
      <w:proofErr w:type="spellEnd"/>
      <w:r w:rsidRPr="001A5C21">
        <w:rPr>
          <w:rFonts w:ascii="Arial" w:hAnsi="Arial" w:cs="Arial"/>
          <w:sz w:val="22"/>
          <w:szCs w:val="22"/>
        </w:rPr>
        <w:t xml:space="preserve"> of sample. This is much less than the 25-100 </w:t>
      </w:r>
      <w:proofErr w:type="spellStart"/>
      <w:r w:rsidRPr="001A5C21">
        <w:rPr>
          <w:rFonts w:ascii="Arial" w:hAnsi="Arial" w:cs="Arial"/>
          <w:sz w:val="22"/>
          <w:szCs w:val="22"/>
        </w:rPr>
        <w:t>μl</w:t>
      </w:r>
      <w:proofErr w:type="spellEnd"/>
      <w:r w:rsidRPr="001A5C21">
        <w:rPr>
          <w:rFonts w:ascii="Arial" w:hAnsi="Arial" w:cs="Arial"/>
          <w:sz w:val="22"/>
          <w:szCs w:val="22"/>
        </w:rPr>
        <w:t xml:space="preserve"> required for most standard immunoassays. In addition, the dynamic range of measurement of this instrument is 4-5 logs in comparison to 2 logs for standard instruments and assays, alleviating the need for sample re-assay (and sample wastage) when measurements are out of range. A wide dynamic range is clearly a major advantage when sample volumes are limited and each sample is irreplaceable. The Perkin Elmer Envision Xcite Multilabel Plate Reader is also capable of highly sensitive luminescence measurements (both flash and glow). In addition, the instrument supports time-resolved fluorescence assays (Perkin Elmer DELFIA) and time-resolved fluorescence-fluorescence resonant energy transfer assays (Perkin Elmer LANCE). Such assays require very small samples, are more sensitive and have a wider dynamic range than other standard biochemical methods. Importantly, many manufacturers produce a wide variety of validated assay kits using these methodologies and assay components that may be purchased for the development of unique assays. </w:t>
      </w:r>
    </w:p>
    <w:p w14:paraId="21EA1968" w14:textId="77777777" w:rsidR="001A5C21" w:rsidRPr="001A5C21" w:rsidRDefault="001A5C21" w:rsidP="001A5C21">
      <w:pPr>
        <w:widowControl/>
        <w:rPr>
          <w:rFonts w:ascii="Arial" w:hAnsi="Arial" w:cs="Arial"/>
          <w:sz w:val="22"/>
          <w:szCs w:val="22"/>
        </w:rPr>
      </w:pPr>
      <w:r w:rsidRPr="001A5C21">
        <w:rPr>
          <w:rFonts w:ascii="Arial" w:hAnsi="Arial" w:cs="Arial"/>
          <w:sz w:val="22"/>
          <w:szCs w:val="22"/>
        </w:rPr>
        <w:lastRenderedPageBreak/>
        <w:tab/>
        <w:t xml:space="preserve">For genetics outcomes, the lab is equipped with a Nova Biomedical Stat Profile Critical Care Xpress for measurement of blood gases and electrolytes, Fisher Scientific </w:t>
      </w:r>
      <w:proofErr w:type="spellStart"/>
      <w:r w:rsidRPr="001A5C21">
        <w:rPr>
          <w:rFonts w:ascii="Arial" w:hAnsi="Arial" w:cs="Arial"/>
          <w:sz w:val="22"/>
          <w:szCs w:val="22"/>
        </w:rPr>
        <w:t>AccuSpin</w:t>
      </w:r>
      <w:proofErr w:type="spellEnd"/>
      <w:r w:rsidRPr="001A5C21">
        <w:rPr>
          <w:rFonts w:ascii="Arial" w:hAnsi="Arial" w:cs="Arial"/>
          <w:sz w:val="22"/>
          <w:szCs w:val="22"/>
        </w:rPr>
        <w:t xml:space="preserve"> 17R Centrifuge, Fisher Scientific </w:t>
      </w:r>
      <w:proofErr w:type="spellStart"/>
      <w:r w:rsidRPr="001A5C21">
        <w:rPr>
          <w:rFonts w:ascii="Arial" w:hAnsi="Arial" w:cs="Arial"/>
          <w:sz w:val="22"/>
          <w:szCs w:val="22"/>
        </w:rPr>
        <w:t>Isotemp</w:t>
      </w:r>
      <w:proofErr w:type="spellEnd"/>
      <w:r w:rsidRPr="001A5C21">
        <w:rPr>
          <w:rFonts w:ascii="Arial" w:hAnsi="Arial" w:cs="Arial"/>
          <w:sz w:val="22"/>
          <w:szCs w:val="22"/>
        </w:rPr>
        <w:t xml:space="preserve"> 215 </w:t>
      </w:r>
      <w:proofErr w:type="spellStart"/>
      <w:r w:rsidRPr="001A5C21">
        <w:rPr>
          <w:rFonts w:ascii="Arial" w:hAnsi="Arial" w:cs="Arial"/>
          <w:sz w:val="22"/>
          <w:szCs w:val="22"/>
        </w:rPr>
        <w:t>waterbath</w:t>
      </w:r>
      <w:proofErr w:type="spellEnd"/>
      <w:r w:rsidRPr="001A5C21">
        <w:rPr>
          <w:rFonts w:ascii="Arial" w:hAnsi="Arial" w:cs="Arial"/>
          <w:sz w:val="22"/>
          <w:szCs w:val="22"/>
        </w:rPr>
        <w:t xml:space="preserve">, Fisher Scientific Power Gen 35 handheld homogenizer, </w:t>
      </w:r>
      <w:proofErr w:type="spellStart"/>
      <w:r w:rsidRPr="001A5C21">
        <w:rPr>
          <w:rFonts w:ascii="Arial" w:hAnsi="Arial" w:cs="Arial"/>
          <w:sz w:val="22"/>
          <w:szCs w:val="22"/>
        </w:rPr>
        <w:t>Thermoscientific</w:t>
      </w:r>
      <w:proofErr w:type="spellEnd"/>
      <w:r w:rsidRPr="001A5C21">
        <w:rPr>
          <w:rFonts w:ascii="Arial" w:hAnsi="Arial" w:cs="Arial"/>
          <w:sz w:val="22"/>
          <w:szCs w:val="22"/>
        </w:rPr>
        <w:t xml:space="preserve"> Nanodrop 2000c spectrophotometer for the measurement of DNA and RNA concentrations in small (1-2 </w:t>
      </w:r>
      <w:proofErr w:type="spellStart"/>
      <w:r w:rsidRPr="001A5C21">
        <w:rPr>
          <w:rFonts w:ascii="Arial" w:hAnsi="Arial" w:cs="Arial"/>
          <w:sz w:val="22"/>
          <w:szCs w:val="22"/>
        </w:rPr>
        <w:t>μl</w:t>
      </w:r>
      <w:proofErr w:type="spellEnd"/>
      <w:r w:rsidRPr="001A5C21">
        <w:rPr>
          <w:rFonts w:ascii="Arial" w:hAnsi="Arial" w:cs="Arial"/>
          <w:sz w:val="22"/>
          <w:szCs w:val="22"/>
        </w:rPr>
        <w:t xml:space="preserve">) sample volumes and an Eppendorf </w:t>
      </w:r>
      <w:proofErr w:type="spellStart"/>
      <w:r w:rsidRPr="001A5C21">
        <w:rPr>
          <w:rFonts w:ascii="Arial" w:hAnsi="Arial" w:cs="Arial"/>
          <w:sz w:val="22"/>
          <w:szCs w:val="22"/>
        </w:rPr>
        <w:t>Vapoprotect</w:t>
      </w:r>
      <w:proofErr w:type="spellEnd"/>
      <w:r w:rsidRPr="001A5C21">
        <w:rPr>
          <w:rFonts w:ascii="Arial" w:hAnsi="Arial" w:cs="Arial"/>
          <w:sz w:val="22"/>
          <w:szCs w:val="22"/>
        </w:rPr>
        <w:t xml:space="preserve"> </w:t>
      </w:r>
      <w:proofErr w:type="spellStart"/>
      <w:r w:rsidRPr="001A5C21">
        <w:rPr>
          <w:rFonts w:ascii="Arial" w:hAnsi="Arial" w:cs="Arial"/>
          <w:sz w:val="22"/>
          <w:szCs w:val="22"/>
        </w:rPr>
        <w:t>Mastercyler</w:t>
      </w:r>
      <w:proofErr w:type="spellEnd"/>
      <w:r w:rsidRPr="001A5C21">
        <w:rPr>
          <w:rFonts w:ascii="Arial" w:hAnsi="Arial" w:cs="Arial"/>
          <w:sz w:val="22"/>
          <w:szCs w:val="22"/>
        </w:rPr>
        <w:t xml:space="preserve"> for polymerase chain reactions (PCR). Gas and vacuum lines are available as well as shelf and cabinet space for storage of supplies.</w:t>
      </w:r>
    </w:p>
    <w:p w14:paraId="2CDD70C4" w14:textId="77777777" w:rsidR="001A5C21" w:rsidRPr="001A5C21" w:rsidRDefault="001A5C21" w:rsidP="00B02736">
      <w:pPr>
        <w:widowControl/>
        <w:ind w:firstLine="720"/>
        <w:rPr>
          <w:rFonts w:ascii="Arial" w:hAnsi="Arial" w:cs="Arial"/>
          <w:sz w:val="22"/>
          <w:szCs w:val="22"/>
        </w:rPr>
      </w:pPr>
      <w:r w:rsidRPr="001A5C21">
        <w:rPr>
          <w:rFonts w:ascii="Arial" w:hAnsi="Arial" w:cs="Arial"/>
          <w:sz w:val="22"/>
          <w:szCs w:val="22"/>
        </w:rPr>
        <w:t xml:space="preserve">The lab is also generally equipped with chemical resistant work benches, a fume hood, Millipore water purification system, ice maker, pH meter, vacuum pumps, glassware, and chemicals. The laboratory is equipped with centrally supplied gas, water, and vacuum lines. In addition, there is a safety shower and eye </w:t>
      </w:r>
      <w:proofErr w:type="gramStart"/>
      <w:r w:rsidRPr="001A5C21">
        <w:rPr>
          <w:rFonts w:ascii="Arial" w:hAnsi="Arial" w:cs="Arial"/>
          <w:sz w:val="22"/>
          <w:szCs w:val="22"/>
        </w:rPr>
        <w:t>wash</w:t>
      </w:r>
      <w:proofErr w:type="gramEnd"/>
      <w:r w:rsidRPr="001A5C21">
        <w:rPr>
          <w:rFonts w:ascii="Arial" w:hAnsi="Arial" w:cs="Arial"/>
          <w:sz w:val="22"/>
          <w:szCs w:val="22"/>
        </w:rPr>
        <w:t xml:space="preserve"> station. </w:t>
      </w:r>
    </w:p>
    <w:p w14:paraId="016873B1" w14:textId="67990658" w:rsidR="001A5C21" w:rsidRPr="001A5C21" w:rsidRDefault="001A5C21" w:rsidP="001A5C21">
      <w:pPr>
        <w:widowControl/>
        <w:ind w:firstLine="720"/>
        <w:rPr>
          <w:rFonts w:ascii="Arial" w:hAnsi="Arial" w:cs="Arial"/>
          <w:sz w:val="22"/>
          <w:szCs w:val="22"/>
        </w:rPr>
      </w:pPr>
      <w:r w:rsidRPr="001A5C21">
        <w:rPr>
          <w:rFonts w:ascii="Arial" w:hAnsi="Arial" w:cs="Arial"/>
          <w:sz w:val="22"/>
          <w:szCs w:val="22"/>
        </w:rPr>
        <w:t xml:space="preserve">A large, shared space containing multi-user equipment is located in the Biological Core Laboratory.  This area contains tabletop counter space, Savant DNA Speed-Vac, VMR hot plate, VMR shaker, Millipore water purification system, </w:t>
      </w:r>
      <w:proofErr w:type="spellStart"/>
      <w:r w:rsidRPr="001A5C21">
        <w:rPr>
          <w:rFonts w:ascii="Arial" w:hAnsi="Arial" w:cs="Arial"/>
          <w:sz w:val="22"/>
          <w:szCs w:val="22"/>
        </w:rPr>
        <w:t>Labline</w:t>
      </w:r>
      <w:proofErr w:type="spellEnd"/>
      <w:r w:rsidRPr="001A5C21">
        <w:rPr>
          <w:rFonts w:ascii="Arial" w:hAnsi="Arial" w:cs="Arial"/>
          <w:sz w:val="22"/>
          <w:szCs w:val="22"/>
        </w:rPr>
        <w:t xml:space="preserve"> oven, </w:t>
      </w:r>
      <w:proofErr w:type="spellStart"/>
      <w:r w:rsidRPr="001A5C21">
        <w:rPr>
          <w:rFonts w:ascii="Arial" w:hAnsi="Arial" w:cs="Arial"/>
          <w:sz w:val="22"/>
          <w:szCs w:val="22"/>
        </w:rPr>
        <w:t>ThermoFisher</w:t>
      </w:r>
      <w:proofErr w:type="spellEnd"/>
      <w:r w:rsidRPr="001A5C21">
        <w:rPr>
          <w:rFonts w:ascii="Arial" w:hAnsi="Arial" w:cs="Arial"/>
          <w:sz w:val="22"/>
          <w:szCs w:val="22"/>
        </w:rPr>
        <w:t xml:space="preserve">, and a tabletop Heraeus 400R refrigerated centrifuge with a swinging-bucket rotor and bucket caps for centrifugation of biological samples. Another rotor is available for centrifugation of PCR plates. A </w:t>
      </w:r>
      <w:proofErr w:type="spellStart"/>
      <w:r w:rsidRPr="001A5C21">
        <w:rPr>
          <w:rFonts w:ascii="Arial" w:hAnsi="Arial" w:cs="Arial"/>
          <w:sz w:val="22"/>
          <w:szCs w:val="22"/>
        </w:rPr>
        <w:t>Justrite</w:t>
      </w:r>
      <w:proofErr w:type="spellEnd"/>
      <w:r w:rsidRPr="001A5C21">
        <w:rPr>
          <w:rFonts w:ascii="Arial" w:hAnsi="Arial" w:cs="Arial"/>
          <w:sz w:val="22"/>
          <w:szCs w:val="22"/>
        </w:rPr>
        <w:t xml:space="preserve"> flammable liquid storage cabinet (60-gallon capacity) is present as well. There is also a Millipore MAGPIX instrumentation system utilizing Luminex technology, combined with the MILLIPLEX magnetic bead-based multi-analyte panels and analysis software which provides for rapid, accurate biomarker quantification. A </w:t>
      </w:r>
      <w:proofErr w:type="spellStart"/>
      <w:r w:rsidRPr="001A5C21">
        <w:rPr>
          <w:rFonts w:ascii="Arial" w:hAnsi="Arial" w:cs="Arial"/>
          <w:sz w:val="22"/>
          <w:szCs w:val="22"/>
        </w:rPr>
        <w:t>BioTek</w:t>
      </w:r>
      <w:proofErr w:type="spellEnd"/>
      <w:r w:rsidRPr="001A5C21">
        <w:rPr>
          <w:rFonts w:ascii="Arial" w:hAnsi="Arial" w:cs="Arial"/>
          <w:sz w:val="22"/>
          <w:szCs w:val="22"/>
        </w:rPr>
        <w:t xml:space="preserve"> ELx405 plate washer with magnetic plate is available for use with the MAGPIX. For general liquid handling or PCR setup, there is an Eppendorf </w:t>
      </w:r>
      <w:proofErr w:type="spellStart"/>
      <w:r w:rsidRPr="001A5C21">
        <w:rPr>
          <w:rFonts w:ascii="Arial" w:hAnsi="Arial" w:cs="Arial"/>
          <w:sz w:val="22"/>
          <w:szCs w:val="22"/>
        </w:rPr>
        <w:t>epMotion</w:t>
      </w:r>
      <w:proofErr w:type="spellEnd"/>
      <w:r w:rsidRPr="001A5C21">
        <w:rPr>
          <w:rFonts w:ascii="Arial" w:hAnsi="Arial" w:cs="Arial"/>
          <w:sz w:val="22"/>
          <w:szCs w:val="22"/>
        </w:rPr>
        <w:t xml:space="preserve"> P5073 system to completely automate routine pipetting. This system has optical sensors, six deck positions for tips, trays and tubes, two exchangeable pipetting tool positions and is controlled by </w:t>
      </w:r>
      <w:proofErr w:type="spellStart"/>
      <w:r w:rsidRPr="001A5C21">
        <w:rPr>
          <w:rFonts w:ascii="Arial" w:hAnsi="Arial" w:cs="Arial"/>
          <w:sz w:val="22"/>
          <w:szCs w:val="22"/>
        </w:rPr>
        <w:t>epBlue</w:t>
      </w:r>
      <w:proofErr w:type="spellEnd"/>
      <w:r w:rsidRPr="001A5C21">
        <w:rPr>
          <w:rFonts w:ascii="Arial" w:hAnsi="Arial" w:cs="Arial"/>
          <w:sz w:val="22"/>
          <w:szCs w:val="22"/>
        </w:rPr>
        <w:t xml:space="preserve"> software using a touch control pad. </w:t>
      </w:r>
      <w:proofErr w:type="gramStart"/>
      <w:r w:rsidRPr="001A5C21">
        <w:rPr>
          <w:rFonts w:ascii="Arial" w:hAnsi="Arial" w:cs="Arial"/>
          <w:sz w:val="22"/>
          <w:szCs w:val="22"/>
        </w:rPr>
        <w:t>The P5073</w:t>
      </w:r>
      <w:proofErr w:type="gramEnd"/>
      <w:r w:rsidRPr="001A5C21">
        <w:rPr>
          <w:rFonts w:ascii="Arial" w:hAnsi="Arial" w:cs="Arial"/>
          <w:sz w:val="22"/>
          <w:szCs w:val="22"/>
        </w:rPr>
        <w:t xml:space="preserve"> is enclosed in a </w:t>
      </w:r>
      <w:proofErr w:type="spellStart"/>
      <w:r w:rsidRPr="001A5C21">
        <w:rPr>
          <w:rFonts w:ascii="Arial" w:hAnsi="Arial" w:cs="Arial"/>
          <w:sz w:val="22"/>
          <w:szCs w:val="22"/>
        </w:rPr>
        <w:t>Misonix</w:t>
      </w:r>
      <w:proofErr w:type="spellEnd"/>
      <w:r w:rsidRPr="001A5C21">
        <w:rPr>
          <w:rFonts w:ascii="Arial" w:hAnsi="Arial" w:cs="Arial"/>
          <w:sz w:val="22"/>
          <w:szCs w:val="22"/>
        </w:rPr>
        <w:t xml:space="preserve"> Aura 30 Class I cabinet with HEPA filter to ensure safe handling of any biohazardous liquids. In addition, the </w:t>
      </w:r>
      <w:proofErr w:type="spellStart"/>
      <w:r w:rsidRPr="001A5C21">
        <w:rPr>
          <w:rFonts w:ascii="Arial" w:hAnsi="Arial" w:cs="Arial"/>
          <w:sz w:val="22"/>
          <w:szCs w:val="22"/>
        </w:rPr>
        <w:t>TomTec</w:t>
      </w:r>
      <w:proofErr w:type="spellEnd"/>
      <w:r w:rsidRPr="001A5C21">
        <w:rPr>
          <w:rFonts w:ascii="Arial" w:hAnsi="Arial" w:cs="Arial"/>
          <w:sz w:val="22"/>
          <w:szCs w:val="22"/>
        </w:rPr>
        <w:t xml:space="preserve"> Quadra Tower Model 400 is a 96-channel robotic pipettor that is capable of simultaneously drawing up 96 individual portions (10-450 µl) from one 96-well microplate, and then simultaneously dispensing to another 96-well microplate. The Tower is especially useful for procedures that require very rapid loading of 96-well plates, such as assay systems that are subject to a signal shift that results from the lag time between loading wells on a plate. A sink and eye </w:t>
      </w:r>
      <w:proofErr w:type="gramStart"/>
      <w:r w:rsidRPr="001A5C21">
        <w:rPr>
          <w:rFonts w:ascii="Arial" w:hAnsi="Arial" w:cs="Arial"/>
          <w:sz w:val="22"/>
          <w:szCs w:val="22"/>
        </w:rPr>
        <w:t>wash</w:t>
      </w:r>
      <w:proofErr w:type="gramEnd"/>
      <w:r w:rsidRPr="001A5C21">
        <w:rPr>
          <w:rFonts w:ascii="Arial" w:hAnsi="Arial" w:cs="Arial"/>
          <w:sz w:val="22"/>
          <w:szCs w:val="22"/>
        </w:rPr>
        <w:t xml:space="preserve"> station is also available. Additional bench space with electrical outlets, gas and vacuum lines is available. This area </w:t>
      </w:r>
      <w:proofErr w:type="gramStart"/>
      <w:r w:rsidRPr="001A5C21">
        <w:rPr>
          <w:rFonts w:ascii="Arial" w:hAnsi="Arial" w:cs="Arial"/>
          <w:sz w:val="22"/>
          <w:szCs w:val="22"/>
        </w:rPr>
        <w:t>contains</w:t>
      </w:r>
      <w:proofErr w:type="gramEnd"/>
      <w:r w:rsidRPr="001A5C21">
        <w:rPr>
          <w:rFonts w:ascii="Arial" w:hAnsi="Arial" w:cs="Arial"/>
          <w:sz w:val="22"/>
          <w:szCs w:val="22"/>
        </w:rPr>
        <w:t xml:space="preserve"> a large table and chairs. A separate room adjacent to the Biological Core Laboratories is equipped with a So-Low Ultra Low -80</w:t>
      </w:r>
      <w:r w:rsidRPr="001A5C21">
        <w:rPr>
          <w:rFonts w:ascii="Arial" w:hAnsi="Arial" w:cs="Arial"/>
          <w:sz w:val="22"/>
          <w:szCs w:val="22"/>
          <w:vertAlign w:val="superscript"/>
        </w:rPr>
        <w:t>o</w:t>
      </w:r>
      <w:r w:rsidRPr="001A5C21">
        <w:rPr>
          <w:rFonts w:ascii="Arial" w:hAnsi="Arial" w:cs="Arial"/>
          <w:sz w:val="22"/>
          <w:szCs w:val="22"/>
        </w:rPr>
        <w:t>C freezer (25 cubic ft), a Revco Ultima Plus -80</w:t>
      </w:r>
      <w:r w:rsidRPr="001A5C21">
        <w:rPr>
          <w:rFonts w:ascii="Arial" w:hAnsi="Arial" w:cs="Arial"/>
          <w:sz w:val="22"/>
          <w:szCs w:val="22"/>
          <w:vertAlign w:val="superscript"/>
        </w:rPr>
        <w:t>o</w:t>
      </w:r>
      <w:r w:rsidRPr="001A5C21">
        <w:rPr>
          <w:rFonts w:ascii="Arial" w:hAnsi="Arial" w:cs="Arial"/>
          <w:sz w:val="22"/>
          <w:szCs w:val="22"/>
        </w:rPr>
        <w:t>C freezer, a Fisher Scientific Flammable Materials -20</w:t>
      </w:r>
      <w:r w:rsidRPr="001A5C21">
        <w:rPr>
          <w:rFonts w:ascii="Arial" w:hAnsi="Arial" w:cs="Arial"/>
          <w:sz w:val="22"/>
          <w:szCs w:val="22"/>
          <w:vertAlign w:val="superscript"/>
        </w:rPr>
        <w:t>o</w:t>
      </w:r>
      <w:r w:rsidRPr="001A5C21">
        <w:rPr>
          <w:rFonts w:ascii="Arial" w:hAnsi="Arial" w:cs="Arial"/>
          <w:sz w:val="22"/>
          <w:szCs w:val="22"/>
        </w:rPr>
        <w:t>C storage freezer (10 gal. capacity), and several refrigerators.</w:t>
      </w:r>
    </w:p>
    <w:p w14:paraId="1F2B04FA" w14:textId="77777777" w:rsidR="001A5C21" w:rsidRPr="001A5C21" w:rsidRDefault="001A5C21" w:rsidP="001A5C21">
      <w:pPr>
        <w:widowControl/>
        <w:rPr>
          <w:rFonts w:ascii="Arial" w:hAnsi="Arial" w:cs="Arial"/>
          <w:sz w:val="22"/>
          <w:szCs w:val="22"/>
          <w:u w:val="single"/>
        </w:rPr>
      </w:pPr>
    </w:p>
    <w:p w14:paraId="6DA0BBCC" w14:textId="06F472C0" w:rsidR="00043D88" w:rsidRDefault="008A5E38" w:rsidP="003F68A6">
      <w:pPr>
        <w:widowControl/>
        <w:rPr>
          <w:rFonts w:ascii="Arial" w:hAnsi="Arial" w:cs="Arial"/>
          <w:sz w:val="22"/>
          <w:szCs w:val="22"/>
        </w:rPr>
      </w:pPr>
      <w:r>
        <w:rPr>
          <w:rFonts w:ascii="Arial" w:hAnsi="Arial" w:cs="Arial"/>
          <w:sz w:val="22"/>
          <w:szCs w:val="22"/>
          <w:u w:val="single"/>
        </w:rPr>
        <w:t>Behavioral/</w:t>
      </w:r>
      <w:r w:rsidR="00E82989">
        <w:rPr>
          <w:rFonts w:ascii="Arial" w:hAnsi="Arial" w:cs="Arial"/>
          <w:sz w:val="22"/>
          <w:szCs w:val="22"/>
          <w:u w:val="single"/>
        </w:rPr>
        <w:t xml:space="preserve">Applied </w:t>
      </w:r>
      <w:r w:rsidR="00043D88" w:rsidRPr="00822A4C">
        <w:rPr>
          <w:rFonts w:ascii="Arial" w:hAnsi="Arial" w:cs="Arial"/>
          <w:sz w:val="22"/>
          <w:szCs w:val="22"/>
          <w:u w:val="single"/>
        </w:rPr>
        <w:t xml:space="preserve">Clinical </w:t>
      </w:r>
      <w:r w:rsidR="00E82989">
        <w:rPr>
          <w:rFonts w:ascii="Arial" w:hAnsi="Arial" w:cs="Arial"/>
          <w:sz w:val="22"/>
          <w:szCs w:val="22"/>
          <w:u w:val="single"/>
        </w:rPr>
        <w:t>Science</w:t>
      </w:r>
      <w:r w:rsidR="00AB6353">
        <w:rPr>
          <w:rFonts w:ascii="Arial" w:hAnsi="Arial" w:cs="Arial"/>
          <w:sz w:val="22"/>
          <w:szCs w:val="22"/>
          <w:u w:val="single"/>
        </w:rPr>
        <w:t>s</w:t>
      </w:r>
      <w:r w:rsidR="00E82989">
        <w:rPr>
          <w:rFonts w:ascii="Arial" w:hAnsi="Arial" w:cs="Arial"/>
          <w:sz w:val="22"/>
          <w:szCs w:val="22"/>
          <w:u w:val="single"/>
        </w:rPr>
        <w:t xml:space="preserve"> Laboratory</w:t>
      </w:r>
      <w:r w:rsidR="005C3B8F">
        <w:rPr>
          <w:rFonts w:ascii="Arial" w:hAnsi="Arial" w:cs="Arial"/>
          <w:sz w:val="22"/>
          <w:szCs w:val="22"/>
          <w:u w:val="single"/>
        </w:rPr>
        <w:t>.</w:t>
      </w:r>
      <w:r w:rsidR="00043D88" w:rsidRPr="00822A4C">
        <w:rPr>
          <w:rFonts w:ascii="Arial" w:hAnsi="Arial" w:cs="Arial"/>
          <w:sz w:val="22"/>
          <w:szCs w:val="22"/>
        </w:rPr>
        <w:t xml:space="preserve"> </w:t>
      </w:r>
      <w:bookmarkStart w:id="1" w:name="_Hlk191036435"/>
      <w:r w:rsidR="00043D88" w:rsidRPr="00822A4C">
        <w:rPr>
          <w:rFonts w:ascii="Arial" w:hAnsi="Arial" w:cs="Arial"/>
          <w:sz w:val="22"/>
          <w:szCs w:val="22"/>
        </w:rPr>
        <w:t xml:space="preserve">The </w:t>
      </w:r>
      <w:r>
        <w:rPr>
          <w:rFonts w:ascii="Arial" w:hAnsi="Arial" w:cs="Arial"/>
          <w:sz w:val="22"/>
          <w:szCs w:val="22"/>
        </w:rPr>
        <w:t>Behavioral/</w:t>
      </w:r>
      <w:r w:rsidR="00E82989">
        <w:rPr>
          <w:rFonts w:ascii="Arial" w:hAnsi="Arial" w:cs="Arial"/>
          <w:sz w:val="22"/>
          <w:szCs w:val="22"/>
        </w:rPr>
        <w:t xml:space="preserve">Applied </w:t>
      </w:r>
      <w:r w:rsidR="00043D88">
        <w:rPr>
          <w:rFonts w:ascii="Arial" w:hAnsi="Arial" w:cs="Arial"/>
          <w:sz w:val="22"/>
          <w:szCs w:val="22"/>
        </w:rPr>
        <w:t xml:space="preserve">Clinical </w:t>
      </w:r>
      <w:r w:rsidR="00E82989">
        <w:rPr>
          <w:rFonts w:ascii="Arial" w:hAnsi="Arial" w:cs="Arial"/>
          <w:sz w:val="22"/>
          <w:szCs w:val="22"/>
        </w:rPr>
        <w:t>Science</w:t>
      </w:r>
      <w:r w:rsidR="00AB6353">
        <w:rPr>
          <w:rFonts w:ascii="Arial" w:hAnsi="Arial" w:cs="Arial"/>
          <w:sz w:val="22"/>
          <w:szCs w:val="22"/>
        </w:rPr>
        <w:t>s</w:t>
      </w:r>
      <w:r w:rsidR="00E82989">
        <w:rPr>
          <w:rFonts w:ascii="Arial" w:hAnsi="Arial" w:cs="Arial"/>
          <w:sz w:val="22"/>
          <w:szCs w:val="22"/>
        </w:rPr>
        <w:t xml:space="preserve"> Laboratory</w:t>
      </w:r>
      <w:r w:rsidR="00043D88" w:rsidRPr="00822A4C">
        <w:rPr>
          <w:rFonts w:ascii="Arial" w:hAnsi="Arial" w:cs="Arial"/>
          <w:sz w:val="22"/>
          <w:szCs w:val="22"/>
        </w:rPr>
        <w:t xml:space="preserve"> </w:t>
      </w:r>
      <w:r w:rsidR="00216F03">
        <w:rPr>
          <w:rFonts w:ascii="Arial" w:hAnsi="Arial" w:cs="Arial"/>
          <w:sz w:val="22"/>
          <w:szCs w:val="22"/>
        </w:rPr>
        <w:t>consists of 1585</w:t>
      </w:r>
      <w:r w:rsidR="00E922B9">
        <w:rPr>
          <w:rFonts w:ascii="Arial" w:hAnsi="Arial" w:cs="Arial"/>
          <w:sz w:val="22"/>
          <w:szCs w:val="22"/>
        </w:rPr>
        <w:t xml:space="preserve"> square feet of </w:t>
      </w:r>
      <w:r w:rsidR="00043D88" w:rsidRPr="00822A4C">
        <w:rPr>
          <w:rFonts w:ascii="Arial" w:hAnsi="Arial" w:cs="Arial"/>
          <w:sz w:val="22"/>
          <w:szCs w:val="22"/>
        </w:rPr>
        <w:t>designated space for faculty</w:t>
      </w:r>
      <w:r w:rsidR="00036B32">
        <w:rPr>
          <w:rFonts w:ascii="Arial" w:hAnsi="Arial" w:cs="Arial"/>
          <w:sz w:val="22"/>
          <w:szCs w:val="22"/>
        </w:rPr>
        <w:t xml:space="preserve"> and graduate students </w:t>
      </w:r>
      <w:r w:rsidR="00043D88" w:rsidRPr="00822A4C">
        <w:rPr>
          <w:rFonts w:ascii="Arial" w:hAnsi="Arial" w:cs="Arial"/>
          <w:sz w:val="22"/>
          <w:szCs w:val="22"/>
        </w:rPr>
        <w:t>to conduct clinical research</w:t>
      </w:r>
      <w:r w:rsidR="00036B32" w:rsidRPr="00036B32">
        <w:rPr>
          <w:rFonts w:ascii="Arial" w:hAnsi="Arial" w:cs="Arial"/>
          <w:sz w:val="22"/>
          <w:szCs w:val="22"/>
        </w:rPr>
        <w:t xml:space="preserve"> </w:t>
      </w:r>
      <w:r w:rsidR="00036B32" w:rsidRPr="00822A4C">
        <w:rPr>
          <w:rFonts w:ascii="Arial" w:hAnsi="Arial" w:cs="Arial"/>
          <w:sz w:val="22"/>
          <w:szCs w:val="22"/>
        </w:rPr>
        <w:t>involving human subjects</w:t>
      </w:r>
      <w:r w:rsidR="003C3DAD">
        <w:rPr>
          <w:rFonts w:ascii="Arial" w:hAnsi="Arial" w:cs="Arial"/>
          <w:sz w:val="22"/>
          <w:szCs w:val="22"/>
        </w:rPr>
        <w:t xml:space="preserve">. </w:t>
      </w:r>
      <w:r w:rsidR="00043D88" w:rsidRPr="00822A4C">
        <w:rPr>
          <w:rFonts w:ascii="Arial" w:hAnsi="Arial" w:cs="Arial"/>
          <w:sz w:val="22"/>
          <w:szCs w:val="22"/>
        </w:rPr>
        <w:t xml:space="preserve">A large, </w:t>
      </w:r>
      <w:proofErr w:type="gramStart"/>
      <w:r w:rsidR="00043D88" w:rsidRPr="00822A4C">
        <w:rPr>
          <w:rFonts w:ascii="Arial" w:hAnsi="Arial" w:cs="Arial"/>
          <w:sz w:val="22"/>
          <w:szCs w:val="22"/>
        </w:rPr>
        <w:t>state of the art</w:t>
      </w:r>
      <w:proofErr w:type="gramEnd"/>
      <w:r w:rsidR="00043D88" w:rsidRPr="00822A4C">
        <w:rPr>
          <w:rFonts w:ascii="Arial" w:hAnsi="Arial" w:cs="Arial"/>
          <w:sz w:val="22"/>
          <w:szCs w:val="22"/>
        </w:rPr>
        <w:t xml:space="preserve"> conference room is available for </w:t>
      </w:r>
      <w:r w:rsidR="003C3DAD">
        <w:rPr>
          <w:rFonts w:ascii="Arial" w:hAnsi="Arial" w:cs="Arial"/>
          <w:sz w:val="22"/>
          <w:szCs w:val="22"/>
        </w:rPr>
        <w:t>group meetings and conferences.</w:t>
      </w:r>
      <w:r w:rsidR="00043D88" w:rsidRPr="00822A4C">
        <w:rPr>
          <w:rFonts w:ascii="Arial" w:hAnsi="Arial" w:cs="Arial"/>
          <w:sz w:val="22"/>
          <w:szCs w:val="22"/>
        </w:rPr>
        <w:t xml:space="preserve"> </w:t>
      </w:r>
      <w:r w:rsidR="00E82989">
        <w:rPr>
          <w:rFonts w:ascii="Arial" w:hAnsi="Arial" w:cs="Arial"/>
          <w:sz w:val="22"/>
          <w:szCs w:val="22"/>
        </w:rPr>
        <w:t>The laboratory</w:t>
      </w:r>
      <w:r w:rsidR="00043D88" w:rsidRPr="00822A4C">
        <w:rPr>
          <w:rFonts w:ascii="Arial" w:hAnsi="Arial" w:cs="Arial"/>
          <w:sz w:val="22"/>
          <w:szCs w:val="22"/>
        </w:rPr>
        <w:t xml:space="preserve"> includes a clinical measurement room to conduct research protocols, as well as offices for research staff, </w:t>
      </w:r>
      <w:r w:rsidR="0023561D">
        <w:rPr>
          <w:rFonts w:ascii="Arial" w:hAnsi="Arial" w:cs="Arial"/>
          <w:sz w:val="22"/>
          <w:szCs w:val="22"/>
        </w:rPr>
        <w:t xml:space="preserve">a room with </w:t>
      </w:r>
      <w:r w:rsidR="0076629C">
        <w:rPr>
          <w:rFonts w:ascii="Arial" w:hAnsi="Arial" w:cs="Arial"/>
          <w:sz w:val="22"/>
          <w:szCs w:val="22"/>
        </w:rPr>
        <w:t xml:space="preserve">twelve </w:t>
      </w:r>
      <w:r w:rsidR="00043D88" w:rsidRPr="00822A4C">
        <w:rPr>
          <w:rFonts w:ascii="Arial" w:hAnsi="Arial" w:cs="Arial"/>
          <w:sz w:val="22"/>
          <w:szCs w:val="22"/>
        </w:rPr>
        <w:t>computer st</w:t>
      </w:r>
      <w:r w:rsidR="00A6203A">
        <w:rPr>
          <w:rFonts w:ascii="Arial" w:hAnsi="Arial" w:cs="Arial"/>
          <w:sz w:val="22"/>
          <w:szCs w:val="22"/>
        </w:rPr>
        <w:t>ations</w:t>
      </w:r>
      <w:r w:rsidR="00932DEC">
        <w:rPr>
          <w:rFonts w:ascii="Arial" w:hAnsi="Arial" w:cs="Arial"/>
          <w:sz w:val="22"/>
          <w:szCs w:val="22"/>
        </w:rPr>
        <w:t>,</w:t>
      </w:r>
      <w:r w:rsidR="006A05E3">
        <w:rPr>
          <w:rFonts w:ascii="Arial" w:hAnsi="Arial" w:cs="Arial"/>
          <w:sz w:val="22"/>
          <w:szCs w:val="22"/>
        </w:rPr>
        <w:t xml:space="preserve"> and a room with six computer stations</w:t>
      </w:r>
      <w:r w:rsidR="00A6203A">
        <w:rPr>
          <w:rFonts w:ascii="Arial" w:hAnsi="Arial" w:cs="Arial"/>
          <w:sz w:val="22"/>
          <w:szCs w:val="22"/>
        </w:rPr>
        <w:t>. A</w:t>
      </w:r>
      <w:r w:rsidR="00043D88" w:rsidRPr="00822A4C">
        <w:rPr>
          <w:rFonts w:ascii="Arial" w:hAnsi="Arial" w:cs="Arial"/>
          <w:sz w:val="22"/>
          <w:szCs w:val="22"/>
        </w:rPr>
        <w:t xml:space="preserve"> waiting </w:t>
      </w:r>
      <w:r w:rsidR="006C00D8">
        <w:rPr>
          <w:rFonts w:ascii="Arial" w:hAnsi="Arial" w:cs="Arial"/>
          <w:sz w:val="22"/>
          <w:szCs w:val="22"/>
        </w:rPr>
        <w:t xml:space="preserve">area for study participants is </w:t>
      </w:r>
      <w:r w:rsidR="00043D88" w:rsidRPr="00822A4C">
        <w:rPr>
          <w:rFonts w:ascii="Arial" w:hAnsi="Arial" w:cs="Arial"/>
          <w:sz w:val="22"/>
          <w:szCs w:val="22"/>
        </w:rPr>
        <w:t>also available.</w:t>
      </w:r>
      <w:bookmarkEnd w:id="1"/>
    </w:p>
    <w:p w14:paraId="4D7BCC93" w14:textId="55A9027F" w:rsidR="003772D1" w:rsidRDefault="003772D1" w:rsidP="003F68A6">
      <w:pPr>
        <w:widowControl/>
        <w:rPr>
          <w:rFonts w:ascii="Arial" w:hAnsi="Arial" w:cs="Arial"/>
          <w:sz w:val="22"/>
          <w:szCs w:val="22"/>
        </w:rPr>
      </w:pPr>
    </w:p>
    <w:p w14:paraId="084EBD15" w14:textId="10D17F71" w:rsidR="008C70BF" w:rsidRDefault="003772D1" w:rsidP="008C70BF">
      <w:pPr>
        <w:widowControl/>
        <w:rPr>
          <w:rFonts w:ascii="Arial" w:hAnsi="Arial" w:cs="Arial"/>
          <w:sz w:val="22"/>
          <w:szCs w:val="22"/>
        </w:rPr>
      </w:pPr>
      <w:r w:rsidRPr="003772D1">
        <w:rPr>
          <w:rFonts w:ascii="Arial" w:hAnsi="Arial" w:cs="Arial"/>
          <w:sz w:val="22"/>
          <w:szCs w:val="22"/>
          <w:u w:val="single"/>
        </w:rPr>
        <w:t>Brain Digital Technology Lab</w:t>
      </w:r>
      <w:r>
        <w:rPr>
          <w:rFonts w:ascii="Arial" w:hAnsi="Arial" w:cs="Arial"/>
          <w:sz w:val="22"/>
          <w:szCs w:val="22"/>
          <w:u w:val="single"/>
        </w:rPr>
        <w:t>oratory</w:t>
      </w:r>
      <w:r w:rsidR="00363A61">
        <w:rPr>
          <w:rFonts w:ascii="Arial" w:hAnsi="Arial" w:cs="Arial"/>
          <w:sz w:val="22"/>
          <w:szCs w:val="22"/>
          <w:u w:val="single"/>
        </w:rPr>
        <w:t>.</w:t>
      </w:r>
      <w:r w:rsidRPr="00363A61">
        <w:rPr>
          <w:rFonts w:ascii="Arial" w:hAnsi="Arial" w:cs="Arial"/>
          <w:sz w:val="22"/>
          <w:szCs w:val="22"/>
        </w:rPr>
        <w:t xml:space="preserve"> </w:t>
      </w:r>
      <w:r w:rsidR="00FC2888" w:rsidRPr="00FC2888">
        <w:rPr>
          <w:rFonts w:ascii="Arial" w:hAnsi="Arial" w:cs="Arial"/>
          <w:sz w:val="22"/>
          <w:szCs w:val="22"/>
        </w:rPr>
        <w:t>The Brain Digital Technology Laboratory</w:t>
      </w:r>
      <w:r w:rsidR="00FC2888">
        <w:rPr>
          <w:rFonts w:ascii="Arial" w:hAnsi="Arial" w:cs="Arial"/>
          <w:sz w:val="22"/>
          <w:szCs w:val="22"/>
        </w:rPr>
        <w:t>,</w:t>
      </w:r>
      <w:r w:rsidR="00FC2888" w:rsidRPr="00FC2888">
        <w:rPr>
          <w:rFonts w:ascii="Arial" w:hAnsi="Arial" w:cs="Arial"/>
          <w:sz w:val="22"/>
          <w:szCs w:val="22"/>
        </w:rPr>
        <w:t xml:space="preserve"> </w:t>
      </w:r>
      <w:r w:rsidR="00FC2888">
        <w:rPr>
          <w:rFonts w:ascii="Arial" w:hAnsi="Arial" w:cs="Arial"/>
          <w:sz w:val="22"/>
          <w:szCs w:val="22"/>
        </w:rPr>
        <w:t>consisting</w:t>
      </w:r>
      <w:r w:rsidR="00D35268">
        <w:rPr>
          <w:rFonts w:ascii="Arial" w:hAnsi="Arial" w:cs="Arial"/>
          <w:sz w:val="22"/>
          <w:szCs w:val="22"/>
        </w:rPr>
        <w:t xml:space="preserve"> of 444</w:t>
      </w:r>
      <w:r w:rsidR="00FC2888" w:rsidRPr="00FC2888">
        <w:rPr>
          <w:rFonts w:ascii="Arial" w:hAnsi="Arial" w:cs="Arial"/>
          <w:sz w:val="22"/>
          <w:szCs w:val="22"/>
        </w:rPr>
        <w:t xml:space="preserve"> square feet of designated space</w:t>
      </w:r>
      <w:r w:rsidR="00FC2888">
        <w:rPr>
          <w:rFonts w:ascii="Arial" w:hAnsi="Arial" w:cs="Arial"/>
          <w:sz w:val="22"/>
          <w:szCs w:val="22"/>
        </w:rPr>
        <w:t>,</w:t>
      </w:r>
      <w:r w:rsidR="00FC2888" w:rsidRPr="00FC2888">
        <w:rPr>
          <w:rFonts w:ascii="Arial" w:hAnsi="Arial" w:cs="Arial"/>
          <w:sz w:val="22"/>
          <w:szCs w:val="22"/>
        </w:rPr>
        <w:t xml:space="preserve"> serves as a nexus of multidisciplinary inquiry, encompassing domains such as nursing, engineering, neuroscience, mental health, statistics, and data science. </w:t>
      </w:r>
      <w:r w:rsidR="006B38DA" w:rsidRPr="006B38DA">
        <w:rPr>
          <w:rFonts w:ascii="Arial" w:hAnsi="Arial" w:cs="Arial"/>
          <w:sz w:val="22"/>
          <w:szCs w:val="22"/>
        </w:rPr>
        <w:t xml:space="preserve">The ultimate goal of </w:t>
      </w:r>
      <w:r w:rsidR="004C3A2F">
        <w:rPr>
          <w:rFonts w:ascii="Arial" w:hAnsi="Arial" w:cs="Arial"/>
          <w:sz w:val="22"/>
          <w:szCs w:val="22"/>
        </w:rPr>
        <w:t xml:space="preserve">the </w:t>
      </w:r>
      <w:r w:rsidR="006B38DA" w:rsidRPr="006B38DA">
        <w:rPr>
          <w:rFonts w:ascii="Arial" w:hAnsi="Arial" w:cs="Arial"/>
          <w:sz w:val="22"/>
          <w:szCs w:val="22"/>
        </w:rPr>
        <w:t>Brain Digi</w:t>
      </w:r>
      <w:r w:rsidR="006B38DA">
        <w:rPr>
          <w:rFonts w:ascii="Arial" w:hAnsi="Arial" w:cs="Arial"/>
          <w:sz w:val="22"/>
          <w:szCs w:val="22"/>
        </w:rPr>
        <w:t>tal Technology Laboratory</w:t>
      </w:r>
      <w:r w:rsidR="006B38DA" w:rsidRPr="006B38DA">
        <w:rPr>
          <w:rFonts w:ascii="Arial" w:hAnsi="Arial" w:cs="Arial"/>
          <w:sz w:val="22"/>
          <w:szCs w:val="22"/>
        </w:rPr>
        <w:t xml:space="preserve"> is to continue to develop the best strategies to re</w:t>
      </w:r>
      <w:r w:rsidR="006B38DA">
        <w:rPr>
          <w:rFonts w:ascii="Arial" w:hAnsi="Arial" w:cs="Arial"/>
          <w:sz w:val="22"/>
          <w:szCs w:val="22"/>
        </w:rPr>
        <w:t>duce the pain of</w:t>
      </w:r>
      <w:r w:rsidR="006B38DA" w:rsidRPr="006B38DA">
        <w:rPr>
          <w:rFonts w:ascii="Arial" w:hAnsi="Arial" w:cs="Arial"/>
          <w:sz w:val="22"/>
          <w:szCs w:val="22"/>
        </w:rPr>
        <w:t xml:space="preserve"> people and improve their </w:t>
      </w:r>
      <w:proofErr w:type="gramStart"/>
      <w:r w:rsidR="006B38DA" w:rsidRPr="006B38DA">
        <w:rPr>
          <w:rFonts w:ascii="Arial" w:hAnsi="Arial" w:cs="Arial"/>
          <w:sz w:val="22"/>
          <w:szCs w:val="22"/>
        </w:rPr>
        <w:t>quality of life</w:t>
      </w:r>
      <w:proofErr w:type="gramEnd"/>
      <w:r w:rsidR="006B38DA" w:rsidRPr="006B38DA">
        <w:rPr>
          <w:rFonts w:ascii="Arial" w:hAnsi="Arial" w:cs="Arial"/>
          <w:sz w:val="22"/>
          <w:szCs w:val="22"/>
        </w:rPr>
        <w:t xml:space="preserve"> using tec</w:t>
      </w:r>
      <w:r w:rsidR="006B38DA">
        <w:rPr>
          <w:rFonts w:ascii="Arial" w:hAnsi="Arial" w:cs="Arial"/>
          <w:sz w:val="22"/>
          <w:szCs w:val="22"/>
        </w:rPr>
        <w:t xml:space="preserve">hnology. </w:t>
      </w:r>
      <w:r w:rsidR="00FC2888" w:rsidRPr="00FC2888">
        <w:rPr>
          <w:rFonts w:ascii="Arial" w:hAnsi="Arial" w:cs="Arial"/>
          <w:sz w:val="22"/>
          <w:szCs w:val="22"/>
        </w:rPr>
        <w:t>This cutting-edge facility pioneers research at the intersection of brain s</w:t>
      </w:r>
      <w:r w:rsidR="00817089">
        <w:rPr>
          <w:rFonts w:ascii="Arial" w:hAnsi="Arial" w:cs="Arial"/>
          <w:sz w:val="22"/>
          <w:szCs w:val="22"/>
        </w:rPr>
        <w:t>t</w:t>
      </w:r>
      <w:r w:rsidR="00FC2888" w:rsidRPr="00FC2888">
        <w:rPr>
          <w:rFonts w:ascii="Arial" w:hAnsi="Arial" w:cs="Arial"/>
          <w:sz w:val="22"/>
          <w:szCs w:val="22"/>
        </w:rPr>
        <w:t>imulation and computational technology, with a primary objective of refining pain and symptom management methodologies. Employing innovative techniques such as transcranial direct current stimulation (</w:t>
      </w:r>
      <w:proofErr w:type="spellStart"/>
      <w:r w:rsidR="00FC2888" w:rsidRPr="00FC2888">
        <w:rPr>
          <w:rFonts w:ascii="Arial" w:hAnsi="Arial" w:cs="Arial"/>
          <w:sz w:val="22"/>
          <w:szCs w:val="22"/>
        </w:rPr>
        <w:t>tDCS</w:t>
      </w:r>
      <w:proofErr w:type="spellEnd"/>
      <w:r w:rsidR="00FC2888" w:rsidRPr="00FC2888">
        <w:rPr>
          <w:rFonts w:ascii="Arial" w:hAnsi="Arial" w:cs="Arial"/>
          <w:sz w:val="22"/>
          <w:szCs w:val="22"/>
        </w:rPr>
        <w:t>), the lab</w:t>
      </w:r>
      <w:r w:rsidR="007066E8">
        <w:rPr>
          <w:rFonts w:ascii="Arial" w:hAnsi="Arial" w:cs="Arial"/>
          <w:sz w:val="22"/>
          <w:szCs w:val="22"/>
        </w:rPr>
        <w:t>oratory</w:t>
      </w:r>
      <w:r w:rsidR="00FC2888" w:rsidRPr="00FC2888">
        <w:rPr>
          <w:rFonts w:ascii="Arial" w:hAnsi="Arial" w:cs="Arial"/>
          <w:sz w:val="22"/>
          <w:szCs w:val="22"/>
        </w:rPr>
        <w:t xml:space="preserve"> underscores its commitment to advancing nonpharmacological paradigms in pain care, exemplifying a holistic and </w:t>
      </w:r>
      <w:proofErr w:type="gramStart"/>
      <w:r w:rsidR="00FC2888" w:rsidRPr="00FC2888">
        <w:rPr>
          <w:rFonts w:ascii="Arial" w:hAnsi="Arial" w:cs="Arial"/>
          <w:sz w:val="22"/>
          <w:szCs w:val="22"/>
        </w:rPr>
        <w:t>technologically</w:t>
      </w:r>
      <w:r w:rsidR="00832B55">
        <w:rPr>
          <w:rFonts w:ascii="Arial" w:hAnsi="Arial" w:cs="Arial"/>
          <w:sz w:val="22"/>
          <w:szCs w:val="22"/>
        </w:rPr>
        <w:t>-</w:t>
      </w:r>
      <w:r w:rsidR="00FC2888" w:rsidRPr="00FC2888">
        <w:rPr>
          <w:rFonts w:ascii="Arial" w:hAnsi="Arial" w:cs="Arial"/>
          <w:sz w:val="22"/>
          <w:szCs w:val="22"/>
        </w:rPr>
        <w:t>driven</w:t>
      </w:r>
      <w:proofErr w:type="gramEnd"/>
      <w:r w:rsidR="00FC2888" w:rsidRPr="00FC2888">
        <w:rPr>
          <w:rFonts w:ascii="Arial" w:hAnsi="Arial" w:cs="Arial"/>
          <w:sz w:val="22"/>
          <w:szCs w:val="22"/>
        </w:rPr>
        <w:t xml:space="preserve"> approach.</w:t>
      </w:r>
      <w:r w:rsidR="001F540B" w:rsidRPr="00FC2888">
        <w:rPr>
          <w:rFonts w:ascii="Arial" w:hAnsi="Arial" w:cs="Arial"/>
          <w:sz w:val="22"/>
          <w:szCs w:val="22"/>
        </w:rPr>
        <w:t xml:space="preserve"> </w:t>
      </w:r>
    </w:p>
    <w:p w14:paraId="7416EAB5" w14:textId="20DAEFA2" w:rsidR="005F5FDC" w:rsidRPr="00ED3D7C" w:rsidRDefault="00817089" w:rsidP="00ED3D7C">
      <w:pPr>
        <w:widowControl/>
        <w:ind w:firstLine="720"/>
        <w:rPr>
          <w:rFonts w:ascii="Arial" w:hAnsi="Arial" w:cs="Arial"/>
          <w:sz w:val="22"/>
          <w:szCs w:val="22"/>
        </w:rPr>
      </w:pPr>
      <w:r>
        <w:rPr>
          <w:rFonts w:ascii="Arial" w:hAnsi="Arial" w:cs="Arial"/>
          <w:sz w:val="22"/>
          <w:szCs w:val="22"/>
        </w:rPr>
        <w:t>T</w:t>
      </w:r>
      <w:r w:rsidR="003772D1" w:rsidRPr="00FC2888">
        <w:rPr>
          <w:rFonts w:ascii="Arial" w:hAnsi="Arial" w:cs="Arial"/>
          <w:sz w:val="22"/>
          <w:szCs w:val="22"/>
        </w:rPr>
        <w:t xml:space="preserve">he Brain Digital Technology Laboratory has ten </w:t>
      </w:r>
      <w:proofErr w:type="spellStart"/>
      <w:r w:rsidR="003772D1" w:rsidRPr="00FC2888">
        <w:rPr>
          <w:rFonts w:ascii="Arial" w:hAnsi="Arial" w:cs="Arial"/>
          <w:sz w:val="22"/>
          <w:szCs w:val="22"/>
        </w:rPr>
        <w:t>Soterix</w:t>
      </w:r>
      <w:proofErr w:type="spellEnd"/>
      <w:r w:rsidR="003772D1" w:rsidRPr="00FC2888">
        <w:rPr>
          <w:rFonts w:ascii="Arial" w:hAnsi="Arial" w:cs="Arial"/>
          <w:sz w:val="22"/>
          <w:szCs w:val="22"/>
        </w:rPr>
        <w:t xml:space="preserve"> </w:t>
      </w:r>
      <w:r w:rsidR="005F5FDC" w:rsidRPr="005F5FDC">
        <w:rPr>
          <w:rFonts w:ascii="Arial" w:hAnsi="Arial" w:cs="Arial"/>
          <w:sz w:val="22"/>
          <w:szCs w:val="22"/>
        </w:rPr>
        <w:t xml:space="preserve">Medical </w:t>
      </w:r>
      <w:r w:rsidR="003772D1" w:rsidRPr="00FC2888">
        <w:rPr>
          <w:rFonts w:ascii="Arial" w:hAnsi="Arial" w:cs="Arial"/>
          <w:sz w:val="22"/>
          <w:szCs w:val="22"/>
        </w:rPr>
        <w:t xml:space="preserve">1x1 </w:t>
      </w:r>
      <w:proofErr w:type="spellStart"/>
      <w:r w:rsidR="003772D1" w:rsidRPr="00FC2888">
        <w:rPr>
          <w:rFonts w:ascii="Arial" w:hAnsi="Arial" w:cs="Arial"/>
          <w:sz w:val="22"/>
          <w:szCs w:val="22"/>
        </w:rPr>
        <w:t>tDCS</w:t>
      </w:r>
      <w:proofErr w:type="spellEnd"/>
      <w:r w:rsidR="003772D1" w:rsidRPr="00FC2888">
        <w:rPr>
          <w:rFonts w:ascii="Arial" w:hAnsi="Arial" w:cs="Arial"/>
          <w:sz w:val="22"/>
          <w:szCs w:val="22"/>
        </w:rPr>
        <w:t xml:space="preserve"> mini-CT Stimulator devices (</w:t>
      </w:r>
      <w:proofErr w:type="spellStart"/>
      <w:r w:rsidR="003772D1" w:rsidRPr="00FC2888">
        <w:rPr>
          <w:rFonts w:ascii="Arial" w:hAnsi="Arial" w:cs="Arial"/>
          <w:sz w:val="22"/>
          <w:szCs w:val="22"/>
        </w:rPr>
        <w:t>Soterix</w:t>
      </w:r>
      <w:proofErr w:type="spellEnd"/>
      <w:r w:rsidR="003772D1" w:rsidRPr="00FC2888">
        <w:rPr>
          <w:rFonts w:ascii="Arial" w:hAnsi="Arial" w:cs="Arial"/>
          <w:sz w:val="22"/>
          <w:szCs w:val="22"/>
        </w:rPr>
        <w:t xml:space="preserve"> Medical Inc., NY), </w:t>
      </w:r>
      <w:proofErr w:type="spellStart"/>
      <w:r w:rsidR="00B71CF4" w:rsidRPr="00154920">
        <w:rPr>
          <w:rFonts w:ascii="Arial" w:hAnsi="Arial" w:cs="Arial"/>
          <w:sz w:val="22"/>
          <w:szCs w:val="22"/>
        </w:rPr>
        <w:t>Thermo</w:t>
      </w:r>
      <w:proofErr w:type="spellEnd"/>
      <w:r w:rsidR="00B71CF4" w:rsidRPr="00154920">
        <w:rPr>
          <w:rFonts w:ascii="Arial" w:hAnsi="Arial" w:cs="Arial"/>
          <w:sz w:val="22"/>
          <w:szCs w:val="22"/>
        </w:rPr>
        <w:t xml:space="preserve"> Scientific ARCTIC A25 Refrigerated Circulator</w:t>
      </w:r>
      <w:r w:rsidR="00B71CF4">
        <w:rPr>
          <w:rFonts w:ascii="Arial" w:hAnsi="Arial" w:cs="Arial"/>
          <w:sz w:val="22"/>
          <w:szCs w:val="22"/>
        </w:rPr>
        <w:t>,</w:t>
      </w:r>
      <w:r w:rsidR="00B71CF4" w:rsidRPr="00B71CF4">
        <w:rPr>
          <w:rFonts w:ascii="Arial" w:hAnsi="Arial" w:cs="Arial"/>
          <w:sz w:val="22"/>
          <w:szCs w:val="22"/>
        </w:rPr>
        <w:t xml:space="preserve"> </w:t>
      </w:r>
      <w:r w:rsidR="00B71CF4" w:rsidRPr="00154920">
        <w:rPr>
          <w:rFonts w:ascii="Arial" w:hAnsi="Arial" w:cs="Arial"/>
          <w:sz w:val="22"/>
          <w:szCs w:val="22"/>
        </w:rPr>
        <w:t>Shimadzu LIGHTNIRS Functional Near-Infrared Spectroscopy</w:t>
      </w:r>
      <w:r w:rsidR="00B71CF4">
        <w:rPr>
          <w:rFonts w:ascii="Arial" w:hAnsi="Arial" w:cs="Arial"/>
          <w:sz w:val="22"/>
          <w:szCs w:val="22"/>
        </w:rPr>
        <w:t xml:space="preserve"> </w:t>
      </w:r>
      <w:r w:rsidR="00B71CF4" w:rsidRPr="00FC2888">
        <w:rPr>
          <w:rFonts w:ascii="Arial" w:hAnsi="Arial" w:cs="Arial"/>
          <w:sz w:val="22"/>
          <w:szCs w:val="22"/>
        </w:rPr>
        <w:t>(LIG</w:t>
      </w:r>
      <w:r w:rsidR="00B71CF4">
        <w:rPr>
          <w:rFonts w:ascii="Arial" w:hAnsi="Arial" w:cs="Arial"/>
          <w:sz w:val="22"/>
          <w:szCs w:val="22"/>
        </w:rPr>
        <w:t xml:space="preserve">HTNIRS, Shimadzu, Kyoto, Japan), </w:t>
      </w:r>
      <w:r>
        <w:rPr>
          <w:rFonts w:ascii="Arial" w:hAnsi="Arial" w:cs="Arial"/>
          <w:sz w:val="22"/>
          <w:szCs w:val="22"/>
        </w:rPr>
        <w:t>and four</w:t>
      </w:r>
      <w:r w:rsidR="003772D1" w:rsidRPr="00FC2888">
        <w:rPr>
          <w:rFonts w:ascii="Arial" w:hAnsi="Arial" w:cs="Arial"/>
          <w:sz w:val="22"/>
          <w:szCs w:val="22"/>
        </w:rPr>
        <w:t xml:space="preserve"> laptop computers (DELL latitude). This laboratory also has fully equipped quantitative sensory testing unit, including</w:t>
      </w:r>
      <w:r w:rsidR="00671433">
        <w:rPr>
          <w:rFonts w:ascii="Arial" w:hAnsi="Arial" w:cs="Arial"/>
          <w:sz w:val="22"/>
          <w:szCs w:val="22"/>
        </w:rPr>
        <w:t xml:space="preserve"> Medoc TSA2</w:t>
      </w:r>
      <w:r w:rsidR="003772D1" w:rsidRPr="00FC2888">
        <w:rPr>
          <w:rFonts w:ascii="Arial" w:hAnsi="Arial" w:cs="Arial"/>
          <w:sz w:val="22"/>
          <w:szCs w:val="22"/>
        </w:rPr>
        <w:t xml:space="preserve"> </w:t>
      </w:r>
      <w:r w:rsidR="009F3FDE" w:rsidRPr="009F3FDE">
        <w:rPr>
          <w:rFonts w:ascii="Arial" w:hAnsi="Arial" w:cs="Arial"/>
          <w:sz w:val="22"/>
          <w:szCs w:val="22"/>
        </w:rPr>
        <w:t xml:space="preserve">Advanced </w:t>
      </w:r>
      <w:proofErr w:type="spellStart"/>
      <w:r w:rsidR="009F3FDE" w:rsidRPr="009F3FDE">
        <w:rPr>
          <w:rFonts w:ascii="Arial" w:hAnsi="Arial" w:cs="Arial"/>
          <w:sz w:val="22"/>
          <w:szCs w:val="22"/>
        </w:rPr>
        <w:t>Thermosensory</w:t>
      </w:r>
      <w:proofErr w:type="spellEnd"/>
      <w:r w:rsidR="009F3FDE" w:rsidRPr="009F3FDE">
        <w:rPr>
          <w:rFonts w:ascii="Arial" w:hAnsi="Arial" w:cs="Arial"/>
          <w:sz w:val="22"/>
          <w:szCs w:val="22"/>
        </w:rPr>
        <w:t xml:space="preserve"> Stimulator</w:t>
      </w:r>
      <w:r w:rsidR="003772D1" w:rsidRPr="00ED3D7C">
        <w:rPr>
          <w:rFonts w:ascii="Arial" w:hAnsi="Arial" w:cs="Arial"/>
          <w:sz w:val="22"/>
          <w:szCs w:val="22"/>
        </w:rPr>
        <w:t xml:space="preserve">, handheld </w:t>
      </w:r>
      <w:r w:rsidR="006C0F82">
        <w:rPr>
          <w:rFonts w:ascii="Arial" w:hAnsi="Arial" w:cs="Arial"/>
          <w:sz w:val="22"/>
          <w:szCs w:val="22"/>
        </w:rPr>
        <w:t>//</w:t>
      </w:r>
      <w:r w:rsidR="003772D1" w:rsidRPr="00ED3D7C">
        <w:rPr>
          <w:rFonts w:ascii="Arial" w:hAnsi="Arial" w:cs="Arial"/>
          <w:sz w:val="22"/>
          <w:szCs w:val="22"/>
        </w:rPr>
        <w:t xml:space="preserve">digital pressure algometer (Force Ten FDX compact </w:t>
      </w:r>
      <w:r w:rsidR="003772D1" w:rsidRPr="00ED3D7C">
        <w:rPr>
          <w:rFonts w:ascii="Arial" w:hAnsi="Arial" w:cs="Arial"/>
          <w:sz w:val="22"/>
          <w:szCs w:val="22"/>
        </w:rPr>
        <w:lastRenderedPageBreak/>
        <w:t>digital force gauge, Wagner Instruments, Greenwich, CT), and a refrigeration unit (Fisher Scientific, Hampton, NH).</w:t>
      </w:r>
      <w:r w:rsidR="00ED3D7C">
        <w:rPr>
          <w:rFonts w:ascii="Arial" w:hAnsi="Arial" w:cs="Arial"/>
          <w:sz w:val="22"/>
          <w:szCs w:val="22"/>
        </w:rPr>
        <w:t xml:space="preserve"> </w:t>
      </w:r>
    </w:p>
    <w:p w14:paraId="58191626" w14:textId="1082B2FD" w:rsidR="00C31763" w:rsidRDefault="00C31763" w:rsidP="00C31763">
      <w:pPr>
        <w:widowControl/>
        <w:rPr>
          <w:rFonts w:ascii="Arial" w:hAnsi="Arial" w:cs="Arial"/>
          <w:sz w:val="22"/>
          <w:szCs w:val="22"/>
        </w:rPr>
      </w:pPr>
    </w:p>
    <w:p w14:paraId="71BA9DD5" w14:textId="1D99DB65" w:rsidR="001556DC" w:rsidRDefault="000A62AE" w:rsidP="00AC77F1">
      <w:pPr>
        <w:rPr>
          <w:rFonts w:ascii="Arial" w:hAnsi="Arial" w:cs="Arial"/>
          <w:sz w:val="22"/>
          <w:szCs w:val="22"/>
        </w:rPr>
      </w:pPr>
      <w:r w:rsidRPr="000A62AE">
        <w:rPr>
          <w:rFonts w:ascii="Arial" w:hAnsi="Arial" w:cs="Arial"/>
          <w:sz w:val="22"/>
          <w:szCs w:val="22"/>
          <w:u w:val="single"/>
        </w:rPr>
        <w:t>The Harm Reduction Research Lab</w:t>
      </w:r>
      <w:r w:rsidRPr="000A62AE">
        <w:rPr>
          <w:rFonts w:ascii="Arial" w:hAnsi="Arial" w:cs="Arial"/>
          <w:sz w:val="22"/>
          <w:szCs w:val="22"/>
        </w:rPr>
        <w:t xml:space="preserve"> The Harm Reduction Research Lab (HRRL)</w:t>
      </w:r>
      <w:r w:rsidR="001556DC">
        <w:rPr>
          <w:rFonts w:ascii="Arial" w:hAnsi="Arial" w:cs="Arial"/>
          <w:sz w:val="22"/>
          <w:szCs w:val="22"/>
        </w:rPr>
        <w:t>, founded</w:t>
      </w:r>
      <w:r w:rsidRPr="000A62AE">
        <w:rPr>
          <w:rFonts w:ascii="Arial" w:hAnsi="Arial" w:cs="Arial"/>
          <w:sz w:val="22"/>
          <w:szCs w:val="22"/>
        </w:rPr>
        <w:t xml:space="preserve"> in 2018</w:t>
      </w:r>
      <w:r w:rsidR="00C370AF">
        <w:rPr>
          <w:rFonts w:ascii="Arial" w:hAnsi="Arial" w:cs="Arial"/>
          <w:sz w:val="22"/>
          <w:szCs w:val="22"/>
        </w:rPr>
        <w:t>,</w:t>
      </w:r>
      <w:r w:rsidRPr="000A62AE">
        <w:rPr>
          <w:rFonts w:ascii="Arial" w:hAnsi="Arial" w:cs="Arial"/>
          <w:sz w:val="22"/>
          <w:szCs w:val="22"/>
        </w:rPr>
        <w:t xml:space="preserve"> </w:t>
      </w:r>
      <w:r w:rsidR="001556DC">
        <w:rPr>
          <w:rFonts w:ascii="Arial" w:hAnsi="Arial" w:cs="Arial"/>
          <w:sz w:val="22"/>
          <w:szCs w:val="22"/>
        </w:rPr>
        <w:t xml:space="preserve">conducts community-based, translational research to reduce opioid overdose deaths, improve opioid use disorder (OUD) diagnosis and treatment, and prevent bloodborne illnesses like HIV and hepatitis C. Grounded in implementation science, the lab focuses on aging populations, furthering research and education of graduate-level nurses in the care of older adults at the intersection of pain and OUD. </w:t>
      </w:r>
      <w:r w:rsidR="001556DC" w:rsidRPr="000A62AE">
        <w:rPr>
          <w:rFonts w:ascii="Arial" w:hAnsi="Arial" w:cs="Arial"/>
          <w:sz w:val="22"/>
          <w:szCs w:val="22"/>
        </w:rPr>
        <w:t>This work is in partnership with the University of Arizona's College of Nursing faculty as well as the faculty of the Comprehensive Center for Pain and Addiction to further research and educate graduate-level nurses and physicians in the care of older adults.</w:t>
      </w:r>
      <w:r w:rsidR="00AC77F1">
        <w:rPr>
          <w:rFonts w:ascii="Arial" w:hAnsi="Arial" w:cs="Arial"/>
          <w:sz w:val="22"/>
          <w:szCs w:val="22"/>
        </w:rPr>
        <w:t xml:space="preserve"> </w:t>
      </w:r>
      <w:r w:rsidR="001556DC">
        <w:rPr>
          <w:rFonts w:ascii="Arial" w:hAnsi="Arial" w:cs="Arial"/>
          <w:sz w:val="22"/>
          <w:szCs w:val="22"/>
        </w:rPr>
        <w:t>Its research has influenced state and administrative policies in Arizona and Indiana and is advancing OUD treatment in both primary and specialty care settings.</w:t>
      </w:r>
      <w:r w:rsidR="00AC77F1">
        <w:rPr>
          <w:rFonts w:ascii="Arial" w:hAnsi="Arial" w:cs="Arial"/>
          <w:sz w:val="22"/>
          <w:szCs w:val="22"/>
        </w:rPr>
        <w:t xml:space="preserve"> The lab collaborates with faculty from eight U.S. universities and Arizona’s Drug Policy and Advocacy Board.</w:t>
      </w:r>
    </w:p>
    <w:p w14:paraId="0878659A" w14:textId="77777777" w:rsidR="000A62AE" w:rsidRPr="00C31763" w:rsidRDefault="000A62AE" w:rsidP="003F68A6">
      <w:pPr>
        <w:rPr>
          <w:rFonts w:ascii="Arial" w:hAnsi="Arial" w:cs="Arial"/>
          <w:sz w:val="22"/>
          <w:szCs w:val="22"/>
        </w:rPr>
      </w:pPr>
    </w:p>
    <w:p w14:paraId="6C8FA5E1" w14:textId="79D2B36C" w:rsidR="005B751A" w:rsidRDefault="00836536" w:rsidP="003F68A6">
      <w:pPr>
        <w:tabs>
          <w:tab w:val="center" w:pos="4680"/>
        </w:tabs>
        <w:rPr>
          <w:rFonts w:ascii="Arial" w:hAnsi="Arial" w:cs="Arial"/>
          <w:sz w:val="22"/>
          <w:szCs w:val="22"/>
        </w:rPr>
      </w:pPr>
      <w:r>
        <w:rPr>
          <w:rFonts w:ascii="Arial" w:hAnsi="Arial" w:cs="Arial"/>
          <w:bCs/>
          <w:sz w:val="22"/>
          <w:szCs w:val="22"/>
          <w:u w:val="single"/>
        </w:rPr>
        <w:t xml:space="preserve">Office of </w:t>
      </w:r>
      <w:r w:rsidR="00A7168F" w:rsidRPr="00E82989">
        <w:rPr>
          <w:rFonts w:ascii="Arial" w:hAnsi="Arial" w:cs="Arial"/>
          <w:bCs/>
          <w:sz w:val="22"/>
          <w:szCs w:val="22"/>
          <w:u w:val="single"/>
        </w:rPr>
        <w:t>Research</w:t>
      </w:r>
      <w:r w:rsidR="0023561D">
        <w:rPr>
          <w:rFonts w:ascii="Arial" w:hAnsi="Arial" w:cs="Arial"/>
          <w:bCs/>
          <w:sz w:val="22"/>
          <w:szCs w:val="22"/>
          <w:u w:val="single"/>
        </w:rPr>
        <w:t xml:space="preserve"> &amp; </w:t>
      </w:r>
      <w:r>
        <w:rPr>
          <w:rFonts w:ascii="Arial" w:hAnsi="Arial" w:cs="Arial"/>
          <w:bCs/>
          <w:sz w:val="22"/>
          <w:szCs w:val="22"/>
          <w:u w:val="single"/>
        </w:rPr>
        <w:t>Scholarship</w:t>
      </w:r>
      <w:r w:rsidR="005C3B8F">
        <w:rPr>
          <w:rFonts w:ascii="Arial" w:hAnsi="Arial" w:cs="Arial"/>
          <w:bCs/>
          <w:sz w:val="22"/>
          <w:szCs w:val="22"/>
          <w:u w:val="single"/>
        </w:rPr>
        <w:t>.</w:t>
      </w:r>
      <w:r w:rsidR="00E82989">
        <w:rPr>
          <w:rFonts w:ascii="Arial" w:hAnsi="Arial" w:cs="Arial"/>
          <w:sz w:val="22"/>
          <w:szCs w:val="22"/>
        </w:rPr>
        <w:t xml:space="preserve"> The </w:t>
      </w:r>
      <w:r>
        <w:rPr>
          <w:rFonts w:ascii="Arial" w:hAnsi="Arial" w:cs="Arial"/>
          <w:sz w:val="22"/>
          <w:szCs w:val="22"/>
        </w:rPr>
        <w:t xml:space="preserve">Office of </w:t>
      </w:r>
      <w:r w:rsidR="00A7168F" w:rsidRPr="005B3505">
        <w:rPr>
          <w:rFonts w:ascii="Arial" w:hAnsi="Arial" w:cs="Arial"/>
          <w:sz w:val="22"/>
          <w:szCs w:val="22"/>
        </w:rPr>
        <w:t xml:space="preserve">Research </w:t>
      </w:r>
      <w:r w:rsidR="0023561D">
        <w:rPr>
          <w:rFonts w:ascii="Arial" w:hAnsi="Arial" w:cs="Arial"/>
          <w:sz w:val="22"/>
          <w:szCs w:val="22"/>
        </w:rPr>
        <w:t>&amp;</w:t>
      </w:r>
      <w:r>
        <w:rPr>
          <w:rFonts w:ascii="Arial" w:hAnsi="Arial" w:cs="Arial"/>
          <w:sz w:val="22"/>
          <w:szCs w:val="22"/>
        </w:rPr>
        <w:t xml:space="preserve"> Scholarship </w:t>
      </w:r>
      <w:r w:rsidR="00A7168F" w:rsidRPr="005B3505">
        <w:rPr>
          <w:rFonts w:ascii="Arial" w:hAnsi="Arial" w:cs="Arial"/>
          <w:sz w:val="22"/>
          <w:szCs w:val="22"/>
        </w:rPr>
        <w:t>facilitates the scholarly endeavors of the scientific community of fa</w:t>
      </w:r>
      <w:r w:rsidR="001E05AA">
        <w:rPr>
          <w:rFonts w:ascii="Arial" w:hAnsi="Arial" w:cs="Arial"/>
          <w:sz w:val="22"/>
          <w:szCs w:val="22"/>
        </w:rPr>
        <w:t xml:space="preserve">culty and student researchers </w:t>
      </w:r>
      <w:r w:rsidR="00E922B9">
        <w:rPr>
          <w:rFonts w:ascii="Arial" w:hAnsi="Arial" w:cs="Arial"/>
          <w:sz w:val="22"/>
          <w:szCs w:val="22"/>
        </w:rPr>
        <w:t>and</w:t>
      </w:r>
      <w:r w:rsidR="00A7168F" w:rsidRPr="005B3505">
        <w:rPr>
          <w:rFonts w:ascii="Arial" w:hAnsi="Arial" w:cs="Arial"/>
          <w:sz w:val="22"/>
          <w:szCs w:val="22"/>
        </w:rPr>
        <w:t xml:space="preserve"> formalizes the College of Nursing faculty's commitment to research as a major responsibility of the profession and provides the environment for faculty and students to be pro</w:t>
      </w:r>
      <w:r w:rsidR="00FF5CD5">
        <w:rPr>
          <w:rFonts w:ascii="Arial" w:hAnsi="Arial" w:cs="Arial"/>
          <w:sz w:val="22"/>
          <w:szCs w:val="22"/>
        </w:rPr>
        <w:t xml:space="preserve">ductive. </w:t>
      </w:r>
      <w:r w:rsidR="00465221" w:rsidRPr="00465221">
        <w:rPr>
          <w:rFonts w:ascii="Arial" w:hAnsi="Arial" w:cs="Arial"/>
          <w:sz w:val="22"/>
          <w:szCs w:val="22"/>
        </w:rPr>
        <w:t xml:space="preserve">The mission of the Office of Research </w:t>
      </w:r>
      <w:r w:rsidR="00465221">
        <w:rPr>
          <w:rFonts w:ascii="Arial" w:hAnsi="Arial" w:cs="Arial"/>
          <w:sz w:val="22"/>
          <w:szCs w:val="22"/>
        </w:rPr>
        <w:t>&amp;</w:t>
      </w:r>
      <w:r w:rsidR="00465221" w:rsidRPr="00465221">
        <w:rPr>
          <w:rFonts w:ascii="Arial" w:hAnsi="Arial" w:cs="Arial"/>
          <w:sz w:val="22"/>
          <w:szCs w:val="22"/>
        </w:rPr>
        <w:t xml:space="preserve"> Scholarship is </w:t>
      </w:r>
      <w:r w:rsidR="002F7E88">
        <w:rPr>
          <w:rFonts w:ascii="Arial" w:hAnsi="Arial" w:cs="Arial"/>
          <w:sz w:val="22"/>
          <w:szCs w:val="22"/>
        </w:rPr>
        <w:t xml:space="preserve">to </w:t>
      </w:r>
      <w:r w:rsidR="008D4D53">
        <w:rPr>
          <w:rFonts w:ascii="Arial" w:hAnsi="Arial" w:cs="Arial"/>
          <w:sz w:val="22"/>
          <w:szCs w:val="22"/>
        </w:rPr>
        <w:t>support research and scholarship among faculty and students in the College of Nursing. It provides</w:t>
      </w:r>
      <w:r w:rsidR="00465221" w:rsidRPr="00465221">
        <w:rPr>
          <w:rFonts w:ascii="Arial" w:hAnsi="Arial" w:cs="Arial"/>
          <w:sz w:val="22"/>
          <w:szCs w:val="22"/>
        </w:rPr>
        <w:t xml:space="preserve"> support </w:t>
      </w:r>
      <w:r w:rsidR="002F7E88">
        <w:rPr>
          <w:rFonts w:ascii="Arial" w:hAnsi="Arial" w:cs="Arial"/>
          <w:sz w:val="22"/>
          <w:szCs w:val="22"/>
        </w:rPr>
        <w:t xml:space="preserve">to </w:t>
      </w:r>
      <w:r w:rsidR="00465221" w:rsidRPr="00465221">
        <w:rPr>
          <w:rFonts w:ascii="Arial" w:hAnsi="Arial" w:cs="Arial"/>
          <w:sz w:val="22"/>
          <w:szCs w:val="22"/>
        </w:rPr>
        <w:t>ten</w:t>
      </w:r>
      <w:r w:rsidR="008D4D53">
        <w:rPr>
          <w:rFonts w:ascii="Arial" w:hAnsi="Arial" w:cs="Arial"/>
          <w:sz w:val="22"/>
          <w:szCs w:val="22"/>
        </w:rPr>
        <w:t>ure track, c</w:t>
      </w:r>
      <w:r w:rsidR="002F7E88">
        <w:rPr>
          <w:rFonts w:ascii="Arial" w:hAnsi="Arial" w:cs="Arial"/>
          <w:sz w:val="22"/>
          <w:szCs w:val="22"/>
        </w:rPr>
        <w:t>areer</w:t>
      </w:r>
      <w:r w:rsidR="008D4D53">
        <w:rPr>
          <w:rFonts w:ascii="Arial" w:hAnsi="Arial" w:cs="Arial"/>
          <w:sz w:val="22"/>
          <w:szCs w:val="22"/>
        </w:rPr>
        <w:t xml:space="preserve"> track, </w:t>
      </w:r>
      <w:r w:rsidR="00465221" w:rsidRPr="00465221">
        <w:rPr>
          <w:rFonts w:ascii="Arial" w:hAnsi="Arial" w:cs="Arial"/>
          <w:sz w:val="22"/>
          <w:szCs w:val="22"/>
        </w:rPr>
        <w:t>research faculty, and graduate students</w:t>
      </w:r>
      <w:r w:rsidR="008D4D53">
        <w:rPr>
          <w:rFonts w:ascii="Arial" w:hAnsi="Arial" w:cs="Arial"/>
          <w:sz w:val="22"/>
          <w:szCs w:val="22"/>
        </w:rPr>
        <w:t xml:space="preserve"> </w:t>
      </w:r>
      <w:r w:rsidR="002F7E88">
        <w:rPr>
          <w:rFonts w:ascii="Arial" w:hAnsi="Arial" w:cs="Arial"/>
          <w:sz w:val="22"/>
          <w:szCs w:val="22"/>
        </w:rPr>
        <w:t>to facilitate both research an</w:t>
      </w:r>
      <w:r w:rsidR="008D4D53">
        <w:rPr>
          <w:rFonts w:ascii="Arial" w:hAnsi="Arial" w:cs="Arial"/>
          <w:sz w:val="22"/>
          <w:szCs w:val="22"/>
        </w:rPr>
        <w:t>d scholarship activities.</w:t>
      </w:r>
    </w:p>
    <w:p w14:paraId="2F4A0F49" w14:textId="32826C96" w:rsidR="005B751A" w:rsidRDefault="00467560" w:rsidP="00467560">
      <w:pPr>
        <w:tabs>
          <w:tab w:val="center" w:pos="4680"/>
        </w:tabs>
        <w:ind w:firstLine="720"/>
        <w:rPr>
          <w:rFonts w:ascii="Arial" w:hAnsi="Arial" w:cs="Arial"/>
          <w:sz w:val="22"/>
          <w:szCs w:val="22"/>
        </w:rPr>
      </w:pPr>
      <w:r>
        <w:rPr>
          <w:rFonts w:ascii="Arial" w:hAnsi="Arial" w:cs="Arial"/>
          <w:sz w:val="22"/>
          <w:szCs w:val="22"/>
        </w:rPr>
        <w:tab/>
      </w:r>
      <w:r w:rsidR="005B751A" w:rsidRPr="005B751A">
        <w:rPr>
          <w:rFonts w:ascii="Arial" w:hAnsi="Arial" w:cs="Arial"/>
          <w:sz w:val="22"/>
          <w:szCs w:val="22"/>
        </w:rPr>
        <w:t xml:space="preserve">The personnel in the Office of Research </w:t>
      </w:r>
      <w:r>
        <w:rPr>
          <w:rFonts w:ascii="Arial" w:hAnsi="Arial" w:cs="Arial"/>
          <w:sz w:val="22"/>
          <w:szCs w:val="22"/>
        </w:rPr>
        <w:t xml:space="preserve">&amp; </w:t>
      </w:r>
      <w:r w:rsidR="005B751A" w:rsidRPr="005B751A">
        <w:rPr>
          <w:rFonts w:ascii="Arial" w:hAnsi="Arial" w:cs="Arial"/>
          <w:sz w:val="22"/>
          <w:szCs w:val="22"/>
        </w:rPr>
        <w:t xml:space="preserve">Scholarship provide help to clinical faculty that includes poster and presentation development, writing resources, networking/collaboration assistance, </w:t>
      </w:r>
      <w:r w:rsidRPr="009972F1">
        <w:rPr>
          <w:rFonts w:ascii="Arial" w:hAnsi="Arial" w:cs="Arial"/>
          <w:sz w:val="22"/>
          <w:szCs w:val="22"/>
        </w:rPr>
        <w:t>institutional review board</w:t>
      </w:r>
      <w:r>
        <w:rPr>
          <w:rFonts w:ascii="Arial" w:hAnsi="Arial" w:cs="Arial"/>
          <w:sz w:val="22"/>
          <w:szCs w:val="22"/>
        </w:rPr>
        <w:t xml:space="preserve"> (</w:t>
      </w:r>
      <w:r w:rsidR="005B751A" w:rsidRPr="005B751A">
        <w:rPr>
          <w:rFonts w:ascii="Arial" w:hAnsi="Arial" w:cs="Arial"/>
          <w:sz w:val="22"/>
          <w:szCs w:val="22"/>
        </w:rPr>
        <w:t>IRB</w:t>
      </w:r>
      <w:r>
        <w:rPr>
          <w:rFonts w:ascii="Arial" w:hAnsi="Arial" w:cs="Arial"/>
          <w:sz w:val="22"/>
          <w:szCs w:val="22"/>
        </w:rPr>
        <w:t>)</w:t>
      </w:r>
      <w:r w:rsidR="005B751A" w:rsidRPr="005B751A">
        <w:rPr>
          <w:rFonts w:ascii="Arial" w:hAnsi="Arial" w:cs="Arial"/>
          <w:sz w:val="22"/>
          <w:szCs w:val="22"/>
        </w:rPr>
        <w:t xml:space="preserve"> support, and more. </w:t>
      </w:r>
      <w:r>
        <w:rPr>
          <w:rFonts w:ascii="Arial" w:hAnsi="Arial" w:cs="Arial"/>
          <w:sz w:val="22"/>
          <w:szCs w:val="22"/>
        </w:rPr>
        <w:t>The</w:t>
      </w:r>
      <w:r w:rsidR="005B751A" w:rsidRPr="005B751A">
        <w:rPr>
          <w:rFonts w:ascii="Arial" w:hAnsi="Arial" w:cs="Arial"/>
          <w:sz w:val="22"/>
          <w:szCs w:val="22"/>
        </w:rPr>
        <w:t xml:space="preserve"> office provides assistance to all faculty conducting research from pilot to dissemination projects including profiling funding opportunities, research career counseling, proposal development, IRB support, proposal reviews, collaborative think tanks,</w:t>
      </w:r>
      <w:r>
        <w:rPr>
          <w:rFonts w:ascii="Arial" w:hAnsi="Arial" w:cs="Arial"/>
          <w:sz w:val="22"/>
          <w:szCs w:val="22"/>
        </w:rPr>
        <w:t xml:space="preserve"> access to</w:t>
      </w:r>
      <w:r w:rsidR="005B751A" w:rsidRPr="005B751A">
        <w:rPr>
          <w:rFonts w:ascii="Arial" w:hAnsi="Arial" w:cs="Arial"/>
          <w:sz w:val="22"/>
          <w:szCs w:val="22"/>
        </w:rPr>
        <w:t xml:space="preserve"> internal seed money, statistical and database support, and more.</w:t>
      </w:r>
      <w:r w:rsidRPr="00467560">
        <w:rPr>
          <w:rFonts w:ascii="Arial" w:hAnsi="Arial" w:cs="Arial"/>
          <w:sz w:val="22"/>
          <w:szCs w:val="22"/>
        </w:rPr>
        <w:t xml:space="preserve"> </w:t>
      </w:r>
    </w:p>
    <w:p w14:paraId="6231B5C5" w14:textId="1F21EE56" w:rsidR="00640A4A" w:rsidRDefault="00212769" w:rsidP="00BC45E2">
      <w:pPr>
        <w:ind w:firstLine="720"/>
        <w:rPr>
          <w:rFonts w:ascii="Arial" w:hAnsi="Arial" w:cs="Arial"/>
          <w:sz w:val="22"/>
          <w:szCs w:val="22"/>
        </w:rPr>
      </w:pPr>
      <w:r>
        <w:rPr>
          <w:rFonts w:ascii="Arial" w:hAnsi="Arial" w:cs="Arial"/>
          <w:bCs/>
          <w:sz w:val="22"/>
          <w:szCs w:val="22"/>
        </w:rPr>
        <w:t>S</w:t>
      </w:r>
      <w:r w:rsidR="00216F03" w:rsidRPr="00DB7713">
        <w:rPr>
          <w:rFonts w:ascii="Arial" w:hAnsi="Arial" w:cs="Arial"/>
          <w:bCs/>
          <w:sz w:val="22"/>
          <w:szCs w:val="22"/>
        </w:rPr>
        <w:t>ervices</w:t>
      </w:r>
      <w:r w:rsidR="00FF4377" w:rsidRPr="00DB7713">
        <w:rPr>
          <w:rFonts w:ascii="Arial" w:hAnsi="Arial" w:cs="Arial"/>
          <w:bCs/>
          <w:sz w:val="22"/>
          <w:szCs w:val="22"/>
        </w:rPr>
        <w:t xml:space="preserve"> </w:t>
      </w:r>
      <w:r>
        <w:rPr>
          <w:rFonts w:ascii="Arial" w:hAnsi="Arial" w:cs="Arial"/>
          <w:bCs/>
          <w:sz w:val="22"/>
          <w:szCs w:val="22"/>
        </w:rPr>
        <w:t xml:space="preserve">offered by </w:t>
      </w:r>
      <w:r w:rsidR="00236187">
        <w:rPr>
          <w:rFonts w:ascii="Arial" w:hAnsi="Arial" w:cs="Arial"/>
          <w:bCs/>
          <w:sz w:val="22"/>
          <w:szCs w:val="22"/>
        </w:rPr>
        <w:t xml:space="preserve">the </w:t>
      </w:r>
      <w:r>
        <w:rPr>
          <w:rFonts w:ascii="Arial" w:hAnsi="Arial" w:cs="Arial"/>
          <w:bCs/>
          <w:sz w:val="22"/>
          <w:szCs w:val="22"/>
        </w:rPr>
        <w:t>office include</w:t>
      </w:r>
      <w:r w:rsidR="00236187">
        <w:rPr>
          <w:rFonts w:ascii="Arial" w:hAnsi="Arial" w:cs="Arial"/>
          <w:bCs/>
          <w:sz w:val="22"/>
          <w:szCs w:val="22"/>
        </w:rPr>
        <w:t xml:space="preserve">: </w:t>
      </w:r>
      <w:r w:rsidR="0007536C" w:rsidRPr="00DB7713">
        <w:rPr>
          <w:rFonts w:ascii="Arial" w:hAnsi="Arial" w:cs="Arial"/>
          <w:bCs/>
          <w:sz w:val="22"/>
          <w:szCs w:val="22"/>
        </w:rPr>
        <w:t xml:space="preserve">1) </w:t>
      </w:r>
      <w:r w:rsidR="0007536C" w:rsidRPr="00DB7713">
        <w:rPr>
          <w:rFonts w:ascii="Arial" w:hAnsi="Arial" w:cs="Arial"/>
          <w:sz w:val="22"/>
          <w:szCs w:val="22"/>
        </w:rPr>
        <w:t xml:space="preserve">career development and scholarly productivity </w:t>
      </w:r>
      <w:r w:rsidR="0023561D" w:rsidRPr="00DB7713">
        <w:rPr>
          <w:rFonts w:ascii="Arial" w:hAnsi="Arial" w:cs="Arial"/>
          <w:sz w:val="22"/>
          <w:szCs w:val="22"/>
        </w:rPr>
        <w:t>through</w:t>
      </w:r>
      <w:r w:rsidR="0007536C" w:rsidRPr="00DB7713">
        <w:rPr>
          <w:rFonts w:ascii="Arial" w:hAnsi="Arial" w:cs="Arial"/>
          <w:sz w:val="22"/>
          <w:szCs w:val="22"/>
        </w:rPr>
        <w:t xml:space="preserve"> mentoring for research program development, peer review of </w:t>
      </w:r>
      <w:r w:rsidR="008A5E38">
        <w:rPr>
          <w:rFonts w:ascii="Arial" w:hAnsi="Arial" w:cs="Arial"/>
          <w:sz w:val="22"/>
          <w:szCs w:val="22"/>
        </w:rPr>
        <w:t xml:space="preserve">proposals and </w:t>
      </w:r>
      <w:r w:rsidR="0007536C" w:rsidRPr="00DB7713">
        <w:rPr>
          <w:rFonts w:ascii="Arial" w:hAnsi="Arial" w:cs="Arial"/>
          <w:sz w:val="22"/>
          <w:szCs w:val="22"/>
        </w:rPr>
        <w:t>manus</w:t>
      </w:r>
      <w:r w:rsidR="002D7C47" w:rsidRPr="00DB7713">
        <w:rPr>
          <w:rFonts w:ascii="Arial" w:hAnsi="Arial" w:cs="Arial"/>
          <w:sz w:val="22"/>
          <w:szCs w:val="22"/>
        </w:rPr>
        <w:t>cripts, seminars and workshops o</w:t>
      </w:r>
      <w:r w:rsidR="0007536C" w:rsidRPr="00DB7713">
        <w:rPr>
          <w:rFonts w:ascii="Arial" w:hAnsi="Arial" w:cs="Arial"/>
          <w:sz w:val="22"/>
          <w:szCs w:val="22"/>
        </w:rPr>
        <w:t>n timely research topics</w:t>
      </w:r>
      <w:r w:rsidR="006C3719" w:rsidRPr="00DB7713">
        <w:rPr>
          <w:rFonts w:ascii="Arial" w:hAnsi="Arial" w:cs="Arial"/>
          <w:sz w:val="22"/>
          <w:szCs w:val="22"/>
        </w:rPr>
        <w:t>,</w:t>
      </w:r>
      <w:r w:rsidR="0007536C" w:rsidRPr="00DB7713">
        <w:rPr>
          <w:rFonts w:ascii="Arial" w:hAnsi="Arial" w:cs="Arial"/>
          <w:sz w:val="22"/>
          <w:szCs w:val="22"/>
        </w:rPr>
        <w:t xml:space="preserve"> and interdisciplinary forums for the exchange of ideas among researchers and students; 2)</w:t>
      </w:r>
      <w:r w:rsidR="00DB7713" w:rsidRPr="00DB7713">
        <w:rPr>
          <w:rFonts w:ascii="Arial" w:hAnsi="Arial" w:cs="Arial"/>
          <w:sz w:val="22"/>
          <w:szCs w:val="22"/>
        </w:rPr>
        <w:t xml:space="preserve"> p</w:t>
      </w:r>
      <w:r w:rsidR="007F3B69" w:rsidRPr="00DB7713">
        <w:rPr>
          <w:rFonts w:ascii="Arial" w:hAnsi="Arial" w:cs="Arial"/>
          <w:sz w:val="22"/>
          <w:szCs w:val="22"/>
        </w:rPr>
        <w:t>ost-award support with reporting and other management requirements as well as with the development of data management systems and consultation with online</w:t>
      </w:r>
      <w:r w:rsidR="00602FDD">
        <w:rPr>
          <w:rFonts w:ascii="Arial" w:hAnsi="Arial" w:cs="Arial"/>
          <w:sz w:val="22"/>
          <w:szCs w:val="22"/>
        </w:rPr>
        <w:t xml:space="preserve"> survey design and management; 3</w:t>
      </w:r>
      <w:r w:rsidR="0007536C" w:rsidRPr="00DB7713">
        <w:rPr>
          <w:rFonts w:ascii="Arial" w:hAnsi="Arial" w:cs="Arial"/>
          <w:sz w:val="22"/>
          <w:szCs w:val="22"/>
        </w:rPr>
        <w:t xml:space="preserve">) </w:t>
      </w:r>
      <w:r w:rsidR="00DB7713" w:rsidRPr="00DB7713">
        <w:rPr>
          <w:rFonts w:ascii="Arial" w:hAnsi="Arial" w:cs="Arial"/>
          <w:sz w:val="22"/>
          <w:szCs w:val="22"/>
        </w:rPr>
        <w:t>s</w:t>
      </w:r>
      <w:r w:rsidR="00E07FE1">
        <w:rPr>
          <w:rFonts w:ascii="Arial" w:hAnsi="Arial" w:cs="Arial"/>
          <w:sz w:val="22"/>
          <w:szCs w:val="22"/>
        </w:rPr>
        <w:t>tatistical support;</w:t>
      </w:r>
      <w:r w:rsidR="0007536C" w:rsidRPr="00DB7713">
        <w:rPr>
          <w:rFonts w:ascii="Arial" w:hAnsi="Arial" w:cs="Arial"/>
          <w:sz w:val="22"/>
          <w:szCs w:val="22"/>
        </w:rPr>
        <w:t xml:space="preserve"> </w:t>
      </w:r>
      <w:r w:rsidR="00602FDD">
        <w:rPr>
          <w:rFonts w:ascii="Arial" w:hAnsi="Arial" w:cs="Arial"/>
          <w:sz w:val="22"/>
          <w:szCs w:val="22"/>
        </w:rPr>
        <w:t>4</w:t>
      </w:r>
      <w:r w:rsidR="0007536C" w:rsidRPr="00DB7713">
        <w:rPr>
          <w:rFonts w:ascii="Arial" w:hAnsi="Arial" w:cs="Arial"/>
          <w:sz w:val="22"/>
          <w:szCs w:val="22"/>
        </w:rPr>
        <w:t xml:space="preserve">) </w:t>
      </w:r>
      <w:r w:rsidR="00DB7713" w:rsidRPr="00DB7713">
        <w:rPr>
          <w:rFonts w:ascii="Arial" w:hAnsi="Arial" w:cs="Arial"/>
          <w:sz w:val="22"/>
          <w:szCs w:val="22"/>
        </w:rPr>
        <w:t>c</w:t>
      </w:r>
      <w:r w:rsidR="00F36739" w:rsidRPr="00DB7713">
        <w:rPr>
          <w:rFonts w:ascii="Arial" w:hAnsi="Arial" w:cs="Arial"/>
          <w:sz w:val="22"/>
          <w:szCs w:val="22"/>
        </w:rPr>
        <w:t>oo</w:t>
      </w:r>
      <w:r w:rsidR="00B658DF" w:rsidRPr="00DB7713">
        <w:rPr>
          <w:rFonts w:ascii="Arial" w:hAnsi="Arial" w:cs="Arial"/>
          <w:sz w:val="22"/>
          <w:szCs w:val="22"/>
        </w:rPr>
        <w:t>r</w:t>
      </w:r>
      <w:r w:rsidR="00F36739" w:rsidRPr="00DB7713">
        <w:rPr>
          <w:rFonts w:ascii="Arial" w:hAnsi="Arial" w:cs="Arial"/>
          <w:sz w:val="22"/>
          <w:szCs w:val="22"/>
        </w:rPr>
        <w:t>dination of human subjects p</w:t>
      </w:r>
      <w:r w:rsidR="00236187">
        <w:rPr>
          <w:rFonts w:ascii="Arial" w:hAnsi="Arial" w:cs="Arial"/>
          <w:sz w:val="22"/>
          <w:szCs w:val="22"/>
        </w:rPr>
        <w:t>rotection requirements</w:t>
      </w:r>
      <w:r w:rsidR="00B658DF" w:rsidRPr="00DB7713">
        <w:rPr>
          <w:rFonts w:ascii="Arial" w:hAnsi="Arial" w:cs="Arial"/>
          <w:sz w:val="22"/>
          <w:szCs w:val="22"/>
        </w:rPr>
        <w:t>;</w:t>
      </w:r>
      <w:r w:rsidR="0007536C" w:rsidRPr="00DB7713">
        <w:rPr>
          <w:rFonts w:ascii="Arial" w:hAnsi="Arial" w:cs="Arial"/>
          <w:sz w:val="22"/>
          <w:szCs w:val="22"/>
        </w:rPr>
        <w:t xml:space="preserve"> </w:t>
      </w:r>
      <w:r w:rsidR="00602FDD">
        <w:rPr>
          <w:rFonts w:ascii="Arial" w:hAnsi="Arial" w:cs="Arial"/>
          <w:sz w:val="22"/>
          <w:szCs w:val="22"/>
        </w:rPr>
        <w:t>5</w:t>
      </w:r>
      <w:r w:rsidR="0007536C" w:rsidRPr="00DB7713">
        <w:rPr>
          <w:rFonts w:ascii="Arial" w:hAnsi="Arial" w:cs="Arial"/>
          <w:sz w:val="22"/>
          <w:szCs w:val="22"/>
        </w:rPr>
        <w:t xml:space="preserve">) </w:t>
      </w:r>
      <w:r w:rsidR="00DB7713" w:rsidRPr="00DB7713">
        <w:rPr>
          <w:rFonts w:ascii="Arial" w:hAnsi="Arial" w:cs="Arial"/>
          <w:sz w:val="22"/>
          <w:szCs w:val="22"/>
        </w:rPr>
        <w:t>c</w:t>
      </w:r>
      <w:r w:rsidR="002D7C47" w:rsidRPr="00DB7713">
        <w:rPr>
          <w:rFonts w:ascii="Arial" w:hAnsi="Arial" w:cs="Arial"/>
          <w:sz w:val="22"/>
          <w:szCs w:val="22"/>
        </w:rPr>
        <w:t xml:space="preserve">oordination of </w:t>
      </w:r>
      <w:r w:rsidR="00932DEC">
        <w:rPr>
          <w:rFonts w:ascii="Arial" w:hAnsi="Arial" w:cs="Arial"/>
          <w:sz w:val="22"/>
          <w:szCs w:val="22"/>
        </w:rPr>
        <w:t>the</w:t>
      </w:r>
      <w:r w:rsidR="002D7C47" w:rsidRPr="00DB7713">
        <w:rPr>
          <w:rFonts w:ascii="Arial" w:hAnsi="Arial" w:cs="Arial"/>
          <w:sz w:val="22"/>
          <w:szCs w:val="22"/>
        </w:rPr>
        <w:t xml:space="preserve"> laboratories; and</w:t>
      </w:r>
      <w:r w:rsidR="00602FDD">
        <w:rPr>
          <w:rFonts w:ascii="Arial" w:hAnsi="Arial" w:cs="Arial"/>
          <w:sz w:val="22"/>
          <w:szCs w:val="22"/>
        </w:rPr>
        <w:t xml:space="preserve"> 6</w:t>
      </w:r>
      <w:r w:rsidR="002D7C47" w:rsidRPr="00DB7713">
        <w:rPr>
          <w:rFonts w:ascii="Arial" w:hAnsi="Arial" w:cs="Arial"/>
          <w:sz w:val="22"/>
          <w:szCs w:val="22"/>
        </w:rPr>
        <w:t xml:space="preserve">) </w:t>
      </w:r>
      <w:r w:rsidR="00DB7713" w:rsidRPr="00DB7713">
        <w:rPr>
          <w:rFonts w:ascii="Arial" w:hAnsi="Arial" w:cs="Arial"/>
          <w:sz w:val="22"/>
          <w:szCs w:val="22"/>
        </w:rPr>
        <w:t>a</w:t>
      </w:r>
      <w:r w:rsidR="00B658DF" w:rsidRPr="00DB7713">
        <w:rPr>
          <w:rFonts w:ascii="Arial" w:hAnsi="Arial" w:cs="Arial"/>
          <w:sz w:val="22"/>
          <w:szCs w:val="22"/>
        </w:rPr>
        <w:t xml:space="preserve">dministration of </w:t>
      </w:r>
      <w:r w:rsidR="002D7C47" w:rsidRPr="00DB7713">
        <w:rPr>
          <w:rFonts w:ascii="Arial" w:hAnsi="Arial" w:cs="Arial"/>
          <w:sz w:val="22"/>
          <w:szCs w:val="22"/>
        </w:rPr>
        <w:t xml:space="preserve">intramural </w:t>
      </w:r>
      <w:r w:rsidR="00B658DF" w:rsidRPr="00DB7713">
        <w:rPr>
          <w:rFonts w:ascii="Arial" w:hAnsi="Arial" w:cs="Arial"/>
          <w:sz w:val="22"/>
          <w:szCs w:val="22"/>
        </w:rPr>
        <w:t>research funds</w:t>
      </w:r>
      <w:r w:rsidR="006659BC" w:rsidRPr="00DB7713">
        <w:rPr>
          <w:rFonts w:ascii="Arial" w:hAnsi="Arial" w:cs="Arial"/>
          <w:sz w:val="22"/>
          <w:szCs w:val="22"/>
        </w:rPr>
        <w:t>.</w:t>
      </w:r>
      <w:r w:rsidR="0007536C" w:rsidRPr="00DB7713">
        <w:rPr>
          <w:rFonts w:ascii="Arial" w:hAnsi="Arial" w:cs="Arial"/>
          <w:sz w:val="22"/>
          <w:szCs w:val="22"/>
        </w:rPr>
        <w:t xml:space="preserve"> </w:t>
      </w:r>
    </w:p>
    <w:p w14:paraId="10202E89" w14:textId="77777777" w:rsidR="004F013C" w:rsidRDefault="004F013C" w:rsidP="00BC45E2">
      <w:pPr>
        <w:ind w:firstLine="720"/>
        <w:rPr>
          <w:rFonts w:ascii="Arial" w:hAnsi="Arial" w:cs="Arial"/>
          <w:sz w:val="22"/>
          <w:szCs w:val="22"/>
        </w:rPr>
      </w:pPr>
    </w:p>
    <w:p w14:paraId="65452B2A" w14:textId="02696B6A" w:rsidR="00975D65" w:rsidRPr="00975D65" w:rsidRDefault="004F013C" w:rsidP="00A24EEE">
      <w:pPr>
        <w:rPr>
          <w:rFonts w:ascii="Arial" w:hAnsi="Arial" w:cs="Arial"/>
          <w:sz w:val="22"/>
          <w:szCs w:val="22"/>
        </w:rPr>
      </w:pPr>
      <w:r w:rsidRPr="00C31763">
        <w:rPr>
          <w:rFonts w:ascii="Arial" w:hAnsi="Arial" w:cs="Arial"/>
          <w:bCs/>
          <w:sz w:val="22"/>
          <w:szCs w:val="22"/>
          <w:u w:val="single"/>
        </w:rPr>
        <w:t>C</w:t>
      </w:r>
      <w:r>
        <w:rPr>
          <w:rFonts w:ascii="Arial" w:hAnsi="Arial" w:cs="Arial"/>
          <w:bCs/>
          <w:sz w:val="22"/>
          <w:szCs w:val="22"/>
          <w:u w:val="single"/>
        </w:rPr>
        <w:t>enter</w:t>
      </w:r>
      <w:r w:rsidRPr="00C31763">
        <w:rPr>
          <w:rFonts w:ascii="Arial" w:hAnsi="Arial" w:cs="Arial"/>
          <w:bCs/>
          <w:sz w:val="22"/>
          <w:szCs w:val="22"/>
          <w:u w:val="single"/>
        </w:rPr>
        <w:t xml:space="preserve"> for Health and Technology (</w:t>
      </w:r>
      <w:proofErr w:type="spellStart"/>
      <w:r w:rsidRPr="00C31763">
        <w:rPr>
          <w:rFonts w:ascii="Arial" w:hAnsi="Arial" w:cs="Arial"/>
          <w:bCs/>
          <w:sz w:val="22"/>
          <w:szCs w:val="22"/>
          <w:u w:val="single"/>
        </w:rPr>
        <w:t>CHaT</w:t>
      </w:r>
      <w:proofErr w:type="spellEnd"/>
      <w:r w:rsidRPr="00C31763">
        <w:rPr>
          <w:rFonts w:ascii="Arial" w:hAnsi="Arial" w:cs="Arial"/>
          <w:bCs/>
          <w:sz w:val="22"/>
          <w:szCs w:val="22"/>
          <w:u w:val="single"/>
        </w:rPr>
        <w:t>)</w:t>
      </w:r>
      <w:r w:rsidRPr="00C31763">
        <w:rPr>
          <w:rFonts w:ascii="Arial" w:hAnsi="Arial" w:cs="Arial"/>
          <w:sz w:val="22"/>
          <w:szCs w:val="22"/>
        </w:rPr>
        <w:t>.</w:t>
      </w:r>
      <w:r>
        <w:rPr>
          <w:rFonts w:ascii="Arial" w:hAnsi="Arial" w:cs="Arial"/>
          <w:sz w:val="22"/>
          <w:szCs w:val="22"/>
        </w:rPr>
        <w:t xml:space="preserve"> </w:t>
      </w:r>
      <w:r w:rsidR="00975D65" w:rsidRPr="00975D65">
        <w:rPr>
          <w:rFonts w:ascii="Arial" w:hAnsi="Arial" w:cs="Arial"/>
          <w:sz w:val="22"/>
          <w:szCs w:val="22"/>
        </w:rPr>
        <w:t>The Center for Health and Technology (</w:t>
      </w:r>
      <w:proofErr w:type="spellStart"/>
      <w:r w:rsidR="00975D65" w:rsidRPr="00975D65">
        <w:rPr>
          <w:rFonts w:ascii="Arial" w:hAnsi="Arial" w:cs="Arial"/>
          <w:sz w:val="22"/>
          <w:szCs w:val="22"/>
        </w:rPr>
        <w:t>CHaT</w:t>
      </w:r>
      <w:proofErr w:type="spellEnd"/>
      <w:r w:rsidR="00975D65" w:rsidRPr="00975D65">
        <w:rPr>
          <w:rFonts w:ascii="Arial" w:hAnsi="Arial" w:cs="Arial"/>
          <w:sz w:val="22"/>
          <w:szCs w:val="22"/>
        </w:rPr>
        <w:t xml:space="preserve">) </w:t>
      </w:r>
      <w:r w:rsidR="003F392F" w:rsidRPr="003F392F">
        <w:rPr>
          <w:rFonts w:ascii="Arial" w:hAnsi="Arial" w:cs="Arial"/>
          <w:sz w:val="22"/>
          <w:szCs w:val="22"/>
        </w:rPr>
        <w:t xml:space="preserve">is a research hub that bridges technology and healthcare through strategic partnerships among the College of Nursing, the College of Engineering, and industry. </w:t>
      </w:r>
      <w:proofErr w:type="spellStart"/>
      <w:r w:rsidR="003F392F" w:rsidRPr="003F392F">
        <w:rPr>
          <w:rFonts w:ascii="Arial" w:hAnsi="Arial" w:cs="Arial"/>
          <w:sz w:val="22"/>
          <w:szCs w:val="22"/>
        </w:rPr>
        <w:t>CHaT</w:t>
      </w:r>
      <w:proofErr w:type="spellEnd"/>
      <w:r w:rsidR="003F392F" w:rsidRPr="003F392F">
        <w:rPr>
          <w:rFonts w:ascii="Arial" w:hAnsi="Arial" w:cs="Arial"/>
          <w:sz w:val="22"/>
          <w:szCs w:val="22"/>
        </w:rPr>
        <w:t xml:space="preserve"> identifies healthcare challenges, develops and tests innovative solutions, evaluates outcomes, and supports data-informed decision-making. By combining clinical and engineering expertise, the center fosters interdisciplinary collaboration and forward-thinking solutions to urgent healthcare problems. </w:t>
      </w:r>
      <w:proofErr w:type="spellStart"/>
      <w:r w:rsidR="003F392F" w:rsidRPr="003F392F">
        <w:rPr>
          <w:rFonts w:ascii="Arial" w:hAnsi="Arial" w:cs="Arial"/>
          <w:sz w:val="22"/>
          <w:szCs w:val="22"/>
        </w:rPr>
        <w:t>CHaT</w:t>
      </w:r>
      <w:proofErr w:type="spellEnd"/>
      <w:r w:rsidR="003F392F" w:rsidRPr="003F392F">
        <w:rPr>
          <w:rFonts w:ascii="Arial" w:hAnsi="Arial" w:cs="Arial"/>
          <w:sz w:val="22"/>
          <w:szCs w:val="22"/>
        </w:rPr>
        <w:t xml:space="preserve"> also advances workforce development by offering certificates that prepare healthcare professionals to integrate AI into practice, research, and leadership.</w:t>
      </w:r>
    </w:p>
    <w:sectPr w:rsidR="00975D65" w:rsidRPr="00975D65" w:rsidSect="00346AA2">
      <w:footerReference w:type="even" r:id="rId10"/>
      <w:footerReference w:type="default" r:id="rId11"/>
      <w:endnotePr>
        <w:numFmt w:val="decimal"/>
      </w:endnotePr>
      <w:type w:val="continuous"/>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8BCC" w14:textId="77777777" w:rsidR="0050702F" w:rsidRDefault="0050702F">
      <w:r>
        <w:separator/>
      </w:r>
    </w:p>
  </w:endnote>
  <w:endnote w:type="continuationSeparator" w:id="0">
    <w:p w14:paraId="70967E26" w14:textId="77777777" w:rsidR="0050702F" w:rsidRDefault="0050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6D12" w14:textId="77777777" w:rsidR="00D76AA3" w:rsidRDefault="00D76AA3" w:rsidP="00C674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C362A" w14:textId="77777777" w:rsidR="00D76AA3" w:rsidRDefault="00D76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04C1" w14:textId="77777777" w:rsidR="00364CE1" w:rsidRDefault="00364CE1">
    <w:pPr>
      <w:pStyle w:val="Footer"/>
      <w:rPr>
        <w:rFonts w:ascii="Arial" w:hAnsi="Arial" w:cs="Arial"/>
        <w:sz w:val="16"/>
        <w:szCs w:val="16"/>
      </w:rPr>
    </w:pPr>
  </w:p>
  <w:p w14:paraId="2D28E140" w14:textId="505C8B38" w:rsidR="00364CE1" w:rsidRPr="00364CE1" w:rsidRDefault="00364CE1">
    <w:pPr>
      <w:pStyle w:val="Footer"/>
      <w:rPr>
        <w:rFonts w:ascii="Arial" w:hAnsi="Arial" w:cs="Arial"/>
        <w:sz w:val="16"/>
        <w:szCs w:val="16"/>
      </w:rPr>
    </w:pPr>
    <w:r w:rsidRPr="00364CE1">
      <w:rPr>
        <w:rFonts w:ascii="Arial" w:hAnsi="Arial" w:cs="Arial"/>
        <w:sz w:val="16"/>
        <w:szCs w:val="16"/>
      </w:rPr>
      <w:t xml:space="preserve">Updated </w:t>
    </w:r>
    <w:r w:rsidR="00537E00">
      <w:rPr>
        <w:rFonts w:ascii="Arial" w:hAnsi="Arial" w:cs="Arial"/>
        <w:sz w:val="16"/>
        <w:szCs w:val="16"/>
      </w:rPr>
      <w:t>03</w:t>
    </w:r>
    <w:r w:rsidRPr="00364CE1">
      <w:rPr>
        <w:rFonts w:ascii="Arial" w:hAnsi="Arial" w:cs="Arial"/>
        <w:sz w:val="16"/>
        <w:szCs w:val="16"/>
      </w:rPr>
      <w:t>/202</w:t>
    </w:r>
    <w:r w:rsidR="007B30A7">
      <w:rPr>
        <w:rFonts w:ascii="Arial" w:hAnsi="Arial" w:cs="Arial"/>
        <w:sz w:val="16"/>
        <w:szCs w:val="16"/>
      </w:rPr>
      <w:t>6</w:t>
    </w:r>
  </w:p>
  <w:p w14:paraId="3ED72E38" w14:textId="77777777" w:rsidR="00D76AA3" w:rsidRDefault="00D76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C123" w14:textId="77777777" w:rsidR="0050702F" w:rsidRDefault="0050702F">
      <w:r>
        <w:separator/>
      </w:r>
    </w:p>
  </w:footnote>
  <w:footnote w:type="continuationSeparator" w:id="0">
    <w:p w14:paraId="55D82D8B" w14:textId="77777777" w:rsidR="0050702F" w:rsidRDefault="00507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694040"/>
    <w:multiLevelType w:val="multilevel"/>
    <w:tmpl w:val="2056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54096"/>
    <w:multiLevelType w:val="multilevel"/>
    <w:tmpl w:val="1B5E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33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540E19"/>
    <w:multiLevelType w:val="hybridMultilevel"/>
    <w:tmpl w:val="0E202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5D2138"/>
    <w:multiLevelType w:val="hybridMultilevel"/>
    <w:tmpl w:val="B1963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BF2EC9"/>
    <w:multiLevelType w:val="multilevel"/>
    <w:tmpl w:val="3440F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B47173"/>
    <w:multiLevelType w:val="multilevel"/>
    <w:tmpl w:val="A13E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05468A"/>
    <w:multiLevelType w:val="hybridMultilevel"/>
    <w:tmpl w:val="AE4AD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033B8F"/>
    <w:multiLevelType w:val="hybridMultilevel"/>
    <w:tmpl w:val="5C4AE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39442E"/>
    <w:multiLevelType w:val="hybridMultilevel"/>
    <w:tmpl w:val="D2F6C4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77207C"/>
    <w:multiLevelType w:val="multilevel"/>
    <w:tmpl w:val="EA9A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07234"/>
    <w:multiLevelType w:val="multilevel"/>
    <w:tmpl w:val="16BC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730EA9"/>
    <w:multiLevelType w:val="hybridMultilevel"/>
    <w:tmpl w:val="3BD60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C491F"/>
    <w:multiLevelType w:val="multilevel"/>
    <w:tmpl w:val="F15E5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01A3D"/>
    <w:multiLevelType w:val="hybridMultilevel"/>
    <w:tmpl w:val="7C787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F2F4E"/>
    <w:multiLevelType w:val="hybridMultilevel"/>
    <w:tmpl w:val="DD4AD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BF5259"/>
    <w:multiLevelType w:val="hybridMultilevel"/>
    <w:tmpl w:val="CD7A3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C328FD"/>
    <w:multiLevelType w:val="hybridMultilevel"/>
    <w:tmpl w:val="73F60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FC4378"/>
    <w:multiLevelType w:val="multilevel"/>
    <w:tmpl w:val="2014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C60B2"/>
    <w:multiLevelType w:val="multilevel"/>
    <w:tmpl w:val="929E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2657A0"/>
    <w:multiLevelType w:val="hybridMultilevel"/>
    <w:tmpl w:val="DFB01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AC0E50"/>
    <w:multiLevelType w:val="multilevel"/>
    <w:tmpl w:val="74C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910CE8"/>
    <w:multiLevelType w:val="hybridMultilevel"/>
    <w:tmpl w:val="98905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C84037"/>
    <w:multiLevelType w:val="multilevel"/>
    <w:tmpl w:val="7C7A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197BAB"/>
    <w:multiLevelType w:val="hybridMultilevel"/>
    <w:tmpl w:val="2E164E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F53C48"/>
    <w:multiLevelType w:val="hybridMultilevel"/>
    <w:tmpl w:val="CBD41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DE287C"/>
    <w:multiLevelType w:val="hybridMultilevel"/>
    <w:tmpl w:val="8C5E8D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AC65BEB"/>
    <w:multiLevelType w:val="multilevel"/>
    <w:tmpl w:val="8A94D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B644D"/>
    <w:multiLevelType w:val="hybridMultilevel"/>
    <w:tmpl w:val="70306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B33774"/>
    <w:multiLevelType w:val="hybridMultilevel"/>
    <w:tmpl w:val="39BE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1D047C"/>
    <w:multiLevelType w:val="multilevel"/>
    <w:tmpl w:val="541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40ECE"/>
    <w:multiLevelType w:val="multilevel"/>
    <w:tmpl w:val="38A46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2B32A0"/>
    <w:multiLevelType w:val="hybridMultilevel"/>
    <w:tmpl w:val="68D41746"/>
    <w:lvl w:ilvl="0" w:tplc="3C82D61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DD7A22"/>
    <w:multiLevelType w:val="hybridMultilevel"/>
    <w:tmpl w:val="9BC44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320F6"/>
    <w:multiLevelType w:val="hybridMultilevel"/>
    <w:tmpl w:val="7EDC1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64207B4"/>
    <w:multiLevelType w:val="multilevel"/>
    <w:tmpl w:val="5F7C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CF1B29"/>
    <w:multiLevelType w:val="hybridMultilevel"/>
    <w:tmpl w:val="5DFC08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ADE597B"/>
    <w:multiLevelType w:val="multilevel"/>
    <w:tmpl w:val="FC26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785B1D"/>
    <w:multiLevelType w:val="hybridMultilevel"/>
    <w:tmpl w:val="64D0E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772B6"/>
    <w:multiLevelType w:val="multilevel"/>
    <w:tmpl w:val="FC22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A3FE4"/>
    <w:multiLevelType w:val="multilevel"/>
    <w:tmpl w:val="88524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056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2101944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864946653">
    <w:abstractNumId w:val="4"/>
  </w:num>
  <w:num w:numId="4" w16cid:durableId="835457571">
    <w:abstractNumId w:val="14"/>
  </w:num>
  <w:num w:numId="5" w16cid:durableId="1281302910">
    <w:abstractNumId w:val="17"/>
  </w:num>
  <w:num w:numId="6" w16cid:durableId="670181955">
    <w:abstractNumId w:val="19"/>
  </w:num>
  <w:num w:numId="7" w16cid:durableId="116336455">
    <w:abstractNumId w:val="35"/>
  </w:num>
  <w:num w:numId="8" w16cid:durableId="1468741465">
    <w:abstractNumId w:val="38"/>
  </w:num>
  <w:num w:numId="9" w16cid:durableId="433745523">
    <w:abstractNumId w:val="27"/>
  </w:num>
  <w:num w:numId="10" w16cid:durableId="357244671">
    <w:abstractNumId w:val="16"/>
  </w:num>
  <w:num w:numId="11" w16cid:durableId="955715477">
    <w:abstractNumId w:val="28"/>
  </w:num>
  <w:num w:numId="12" w16cid:durableId="449935267">
    <w:abstractNumId w:val="10"/>
  </w:num>
  <w:num w:numId="13" w16cid:durableId="1298143569">
    <w:abstractNumId w:val="34"/>
  </w:num>
  <w:num w:numId="14" w16cid:durableId="2077588823">
    <w:abstractNumId w:val="5"/>
  </w:num>
  <w:num w:numId="15" w16cid:durableId="654719813">
    <w:abstractNumId w:val="11"/>
  </w:num>
  <w:num w:numId="16" w16cid:durableId="582838451">
    <w:abstractNumId w:val="31"/>
  </w:num>
  <w:num w:numId="17" w16cid:durableId="122893314">
    <w:abstractNumId w:val="26"/>
  </w:num>
  <w:num w:numId="18" w16cid:durableId="887495707">
    <w:abstractNumId w:val="18"/>
  </w:num>
  <w:num w:numId="19" w16cid:durableId="1208951402">
    <w:abstractNumId w:val="24"/>
  </w:num>
  <w:num w:numId="20" w16cid:durableId="1794322191">
    <w:abstractNumId w:val="30"/>
  </w:num>
  <w:num w:numId="21" w16cid:durableId="1489833065">
    <w:abstractNumId w:val="40"/>
  </w:num>
  <w:num w:numId="22" w16cid:durableId="1908303048">
    <w:abstractNumId w:val="36"/>
  </w:num>
  <w:num w:numId="23" w16cid:durableId="1412774914">
    <w:abstractNumId w:val="8"/>
  </w:num>
  <w:num w:numId="24" w16cid:durableId="214774867">
    <w:abstractNumId w:val="7"/>
  </w:num>
  <w:num w:numId="25" w16cid:durableId="140923954">
    <w:abstractNumId w:val="25"/>
  </w:num>
  <w:num w:numId="26" w16cid:durableId="972443922">
    <w:abstractNumId w:val="12"/>
  </w:num>
  <w:num w:numId="27" w16cid:durableId="1741637991">
    <w:abstractNumId w:val="13"/>
  </w:num>
  <w:num w:numId="28" w16cid:durableId="1616794643">
    <w:abstractNumId w:val="3"/>
  </w:num>
  <w:num w:numId="29" w16cid:durableId="302347385">
    <w:abstractNumId w:val="22"/>
  </w:num>
  <w:num w:numId="30" w16cid:durableId="2101558451">
    <w:abstractNumId w:val="6"/>
  </w:num>
  <w:num w:numId="31" w16cid:durableId="160700916">
    <w:abstractNumId w:val="29"/>
  </w:num>
  <w:num w:numId="32" w16cid:durableId="1548490402">
    <w:abstractNumId w:val="33"/>
  </w:num>
  <w:num w:numId="33" w16cid:durableId="534806128">
    <w:abstractNumId w:val="42"/>
  </w:num>
  <w:num w:numId="34" w16cid:durableId="650328016">
    <w:abstractNumId w:val="32"/>
  </w:num>
  <w:num w:numId="35" w16cid:durableId="1177843584">
    <w:abstractNumId w:val="37"/>
  </w:num>
  <w:num w:numId="36" w16cid:durableId="2033607721">
    <w:abstractNumId w:val="41"/>
  </w:num>
  <w:num w:numId="37" w16cid:durableId="2033801802">
    <w:abstractNumId w:val="21"/>
  </w:num>
  <w:num w:numId="38" w16cid:durableId="1667316044">
    <w:abstractNumId w:val="15"/>
  </w:num>
  <w:num w:numId="39" w16cid:durableId="1955408220">
    <w:abstractNumId w:val="23"/>
  </w:num>
  <w:num w:numId="40" w16cid:durableId="1924990982">
    <w:abstractNumId w:val="20"/>
  </w:num>
  <w:num w:numId="41" w16cid:durableId="2108187339">
    <w:abstractNumId w:val="39"/>
  </w:num>
  <w:num w:numId="42" w16cid:durableId="1282224304">
    <w:abstractNumId w:val="9"/>
  </w:num>
  <w:num w:numId="43" w16cid:durableId="221409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3C"/>
    <w:rsid w:val="00001733"/>
    <w:rsid w:val="00003744"/>
    <w:rsid w:val="000076C4"/>
    <w:rsid w:val="00007863"/>
    <w:rsid w:val="0001116B"/>
    <w:rsid w:val="00011213"/>
    <w:rsid w:val="000145A8"/>
    <w:rsid w:val="0001753A"/>
    <w:rsid w:val="00036B32"/>
    <w:rsid w:val="00036F3E"/>
    <w:rsid w:val="0003799B"/>
    <w:rsid w:val="00043D88"/>
    <w:rsid w:val="00045BFC"/>
    <w:rsid w:val="00055486"/>
    <w:rsid w:val="000631F2"/>
    <w:rsid w:val="00070B8E"/>
    <w:rsid w:val="00072A66"/>
    <w:rsid w:val="00074A61"/>
    <w:rsid w:val="0007536C"/>
    <w:rsid w:val="0007759D"/>
    <w:rsid w:val="000842DE"/>
    <w:rsid w:val="0008634A"/>
    <w:rsid w:val="00086F5E"/>
    <w:rsid w:val="000878A6"/>
    <w:rsid w:val="00087A33"/>
    <w:rsid w:val="00090A40"/>
    <w:rsid w:val="00095B10"/>
    <w:rsid w:val="00096531"/>
    <w:rsid w:val="000A0DD1"/>
    <w:rsid w:val="000A1AA2"/>
    <w:rsid w:val="000A1ACE"/>
    <w:rsid w:val="000A2442"/>
    <w:rsid w:val="000A2E2C"/>
    <w:rsid w:val="000A3EAD"/>
    <w:rsid w:val="000A469A"/>
    <w:rsid w:val="000A62AE"/>
    <w:rsid w:val="000B2B0B"/>
    <w:rsid w:val="000C6723"/>
    <w:rsid w:val="000D382D"/>
    <w:rsid w:val="000D5C68"/>
    <w:rsid w:val="000E591B"/>
    <w:rsid w:val="000E6E8F"/>
    <w:rsid w:val="000F380E"/>
    <w:rsid w:val="000F5D57"/>
    <w:rsid w:val="000F6479"/>
    <w:rsid w:val="001002BE"/>
    <w:rsid w:val="00101F84"/>
    <w:rsid w:val="0010372D"/>
    <w:rsid w:val="00103A4D"/>
    <w:rsid w:val="00106DF2"/>
    <w:rsid w:val="0011653B"/>
    <w:rsid w:val="00116B07"/>
    <w:rsid w:val="00117CD3"/>
    <w:rsid w:val="00120813"/>
    <w:rsid w:val="00120F73"/>
    <w:rsid w:val="0012238A"/>
    <w:rsid w:val="00123E5F"/>
    <w:rsid w:val="00126A4F"/>
    <w:rsid w:val="00130E20"/>
    <w:rsid w:val="00131C35"/>
    <w:rsid w:val="00136AF2"/>
    <w:rsid w:val="00140079"/>
    <w:rsid w:val="0014296B"/>
    <w:rsid w:val="00146F21"/>
    <w:rsid w:val="001507A3"/>
    <w:rsid w:val="001544E1"/>
    <w:rsid w:val="00154920"/>
    <w:rsid w:val="001556DC"/>
    <w:rsid w:val="00155E7F"/>
    <w:rsid w:val="00162BB9"/>
    <w:rsid w:val="0016560F"/>
    <w:rsid w:val="00171FC9"/>
    <w:rsid w:val="00175F8F"/>
    <w:rsid w:val="00176D35"/>
    <w:rsid w:val="00180E4C"/>
    <w:rsid w:val="001813D5"/>
    <w:rsid w:val="001830E7"/>
    <w:rsid w:val="00183AF3"/>
    <w:rsid w:val="001858F4"/>
    <w:rsid w:val="00185D8F"/>
    <w:rsid w:val="00192E14"/>
    <w:rsid w:val="00194EA4"/>
    <w:rsid w:val="001A58E5"/>
    <w:rsid w:val="001A5C21"/>
    <w:rsid w:val="001A5D17"/>
    <w:rsid w:val="001A6823"/>
    <w:rsid w:val="001B07AE"/>
    <w:rsid w:val="001B2174"/>
    <w:rsid w:val="001B6370"/>
    <w:rsid w:val="001B7143"/>
    <w:rsid w:val="001C2B1B"/>
    <w:rsid w:val="001C6DF1"/>
    <w:rsid w:val="001C6F88"/>
    <w:rsid w:val="001D1AA4"/>
    <w:rsid w:val="001D2C87"/>
    <w:rsid w:val="001D2FF0"/>
    <w:rsid w:val="001D3681"/>
    <w:rsid w:val="001D3DC2"/>
    <w:rsid w:val="001E05AA"/>
    <w:rsid w:val="001E6F19"/>
    <w:rsid w:val="001F143E"/>
    <w:rsid w:val="001F1F8C"/>
    <w:rsid w:val="001F540B"/>
    <w:rsid w:val="00200CC8"/>
    <w:rsid w:val="00204A2D"/>
    <w:rsid w:val="00205CA9"/>
    <w:rsid w:val="00212769"/>
    <w:rsid w:val="00216F03"/>
    <w:rsid w:val="0022361A"/>
    <w:rsid w:val="002245D3"/>
    <w:rsid w:val="002346E2"/>
    <w:rsid w:val="00234F4E"/>
    <w:rsid w:val="0023561D"/>
    <w:rsid w:val="002358BB"/>
    <w:rsid w:val="00236187"/>
    <w:rsid w:val="0024275D"/>
    <w:rsid w:val="00242A54"/>
    <w:rsid w:val="00245DE4"/>
    <w:rsid w:val="00254750"/>
    <w:rsid w:val="00255D76"/>
    <w:rsid w:val="002563E1"/>
    <w:rsid w:val="0026678F"/>
    <w:rsid w:val="00266FE6"/>
    <w:rsid w:val="00276F83"/>
    <w:rsid w:val="0027767D"/>
    <w:rsid w:val="002809FF"/>
    <w:rsid w:val="00285E2D"/>
    <w:rsid w:val="002873C1"/>
    <w:rsid w:val="002A3E33"/>
    <w:rsid w:val="002A4037"/>
    <w:rsid w:val="002A4906"/>
    <w:rsid w:val="002A66E3"/>
    <w:rsid w:val="002A6C1C"/>
    <w:rsid w:val="002A7DBB"/>
    <w:rsid w:val="002A7DD8"/>
    <w:rsid w:val="002B66E7"/>
    <w:rsid w:val="002B7311"/>
    <w:rsid w:val="002B7651"/>
    <w:rsid w:val="002C29A9"/>
    <w:rsid w:val="002C5BE9"/>
    <w:rsid w:val="002C67D9"/>
    <w:rsid w:val="002D4F65"/>
    <w:rsid w:val="002D7C47"/>
    <w:rsid w:val="002E1756"/>
    <w:rsid w:val="002E1C40"/>
    <w:rsid w:val="002E2CEF"/>
    <w:rsid w:val="002E39C6"/>
    <w:rsid w:val="002E53FE"/>
    <w:rsid w:val="002E6C27"/>
    <w:rsid w:val="002E7094"/>
    <w:rsid w:val="002F4999"/>
    <w:rsid w:val="002F5C0A"/>
    <w:rsid w:val="002F6395"/>
    <w:rsid w:val="002F6850"/>
    <w:rsid w:val="002F7E88"/>
    <w:rsid w:val="00300317"/>
    <w:rsid w:val="0030266D"/>
    <w:rsid w:val="0030419A"/>
    <w:rsid w:val="00313880"/>
    <w:rsid w:val="0031450B"/>
    <w:rsid w:val="00315D8E"/>
    <w:rsid w:val="00324999"/>
    <w:rsid w:val="00324A0B"/>
    <w:rsid w:val="00327A24"/>
    <w:rsid w:val="00337086"/>
    <w:rsid w:val="00343C28"/>
    <w:rsid w:val="00345498"/>
    <w:rsid w:val="003460E1"/>
    <w:rsid w:val="00346AA2"/>
    <w:rsid w:val="0035040D"/>
    <w:rsid w:val="00353222"/>
    <w:rsid w:val="0035452A"/>
    <w:rsid w:val="0035680F"/>
    <w:rsid w:val="003576E4"/>
    <w:rsid w:val="00360AB3"/>
    <w:rsid w:val="00362F5F"/>
    <w:rsid w:val="00363A61"/>
    <w:rsid w:val="003642AF"/>
    <w:rsid w:val="00364CE1"/>
    <w:rsid w:val="00366E05"/>
    <w:rsid w:val="003706CB"/>
    <w:rsid w:val="00373660"/>
    <w:rsid w:val="0037451D"/>
    <w:rsid w:val="00375BA8"/>
    <w:rsid w:val="003772D1"/>
    <w:rsid w:val="00387CC5"/>
    <w:rsid w:val="003930B0"/>
    <w:rsid w:val="003949BE"/>
    <w:rsid w:val="00397B7C"/>
    <w:rsid w:val="003A20D6"/>
    <w:rsid w:val="003A26CF"/>
    <w:rsid w:val="003B3605"/>
    <w:rsid w:val="003B6CE3"/>
    <w:rsid w:val="003B7770"/>
    <w:rsid w:val="003B7BF4"/>
    <w:rsid w:val="003C0A24"/>
    <w:rsid w:val="003C1335"/>
    <w:rsid w:val="003C18C6"/>
    <w:rsid w:val="003C1CCB"/>
    <w:rsid w:val="003C2175"/>
    <w:rsid w:val="003C3DAD"/>
    <w:rsid w:val="003C4A21"/>
    <w:rsid w:val="003C5091"/>
    <w:rsid w:val="003D27D6"/>
    <w:rsid w:val="003D2CE0"/>
    <w:rsid w:val="003E3FC3"/>
    <w:rsid w:val="003E5116"/>
    <w:rsid w:val="003E7C01"/>
    <w:rsid w:val="003F172A"/>
    <w:rsid w:val="003F392F"/>
    <w:rsid w:val="003F4BAA"/>
    <w:rsid w:val="003F54A5"/>
    <w:rsid w:val="003F68A6"/>
    <w:rsid w:val="00403535"/>
    <w:rsid w:val="0040576A"/>
    <w:rsid w:val="00405CF8"/>
    <w:rsid w:val="00414F10"/>
    <w:rsid w:val="004201A5"/>
    <w:rsid w:val="00422841"/>
    <w:rsid w:val="00425669"/>
    <w:rsid w:val="004275C6"/>
    <w:rsid w:val="00431CDA"/>
    <w:rsid w:val="004323B4"/>
    <w:rsid w:val="004327DC"/>
    <w:rsid w:val="0043495D"/>
    <w:rsid w:val="00443339"/>
    <w:rsid w:val="004438E0"/>
    <w:rsid w:val="00443F67"/>
    <w:rsid w:val="00444494"/>
    <w:rsid w:val="00447F06"/>
    <w:rsid w:val="004543A6"/>
    <w:rsid w:val="00456249"/>
    <w:rsid w:val="00461A34"/>
    <w:rsid w:val="00461B7B"/>
    <w:rsid w:val="00465221"/>
    <w:rsid w:val="004674C7"/>
    <w:rsid w:val="00467560"/>
    <w:rsid w:val="00472518"/>
    <w:rsid w:val="0047330A"/>
    <w:rsid w:val="00474814"/>
    <w:rsid w:val="00485A98"/>
    <w:rsid w:val="0048770D"/>
    <w:rsid w:val="004934C9"/>
    <w:rsid w:val="00494373"/>
    <w:rsid w:val="0049625D"/>
    <w:rsid w:val="004A1D6C"/>
    <w:rsid w:val="004A30DC"/>
    <w:rsid w:val="004A5EF1"/>
    <w:rsid w:val="004A758C"/>
    <w:rsid w:val="004B07FE"/>
    <w:rsid w:val="004B3BDB"/>
    <w:rsid w:val="004B76A1"/>
    <w:rsid w:val="004C3A2F"/>
    <w:rsid w:val="004C7E90"/>
    <w:rsid w:val="004D0E6A"/>
    <w:rsid w:val="004D33F1"/>
    <w:rsid w:val="004D62DB"/>
    <w:rsid w:val="004E1331"/>
    <w:rsid w:val="004E2166"/>
    <w:rsid w:val="004E2748"/>
    <w:rsid w:val="004E39F0"/>
    <w:rsid w:val="004E3BBA"/>
    <w:rsid w:val="004F00DF"/>
    <w:rsid w:val="004F013C"/>
    <w:rsid w:val="004F0AAD"/>
    <w:rsid w:val="004F0DF2"/>
    <w:rsid w:val="004F5400"/>
    <w:rsid w:val="004F6664"/>
    <w:rsid w:val="005004B4"/>
    <w:rsid w:val="005017D2"/>
    <w:rsid w:val="005040BF"/>
    <w:rsid w:val="00505817"/>
    <w:rsid w:val="0050702F"/>
    <w:rsid w:val="00507C03"/>
    <w:rsid w:val="00511596"/>
    <w:rsid w:val="005131AE"/>
    <w:rsid w:val="00514C20"/>
    <w:rsid w:val="00516EFD"/>
    <w:rsid w:val="0051765F"/>
    <w:rsid w:val="0051782F"/>
    <w:rsid w:val="00522FD0"/>
    <w:rsid w:val="00524CDC"/>
    <w:rsid w:val="00533CDA"/>
    <w:rsid w:val="00534711"/>
    <w:rsid w:val="00537E00"/>
    <w:rsid w:val="00541B74"/>
    <w:rsid w:val="00541CD1"/>
    <w:rsid w:val="00544C78"/>
    <w:rsid w:val="00547DEF"/>
    <w:rsid w:val="00551E6A"/>
    <w:rsid w:val="005533FF"/>
    <w:rsid w:val="00556F62"/>
    <w:rsid w:val="005570AA"/>
    <w:rsid w:val="00566C0C"/>
    <w:rsid w:val="005704C8"/>
    <w:rsid w:val="005706ED"/>
    <w:rsid w:val="005802C9"/>
    <w:rsid w:val="00580F04"/>
    <w:rsid w:val="005820E5"/>
    <w:rsid w:val="005846B3"/>
    <w:rsid w:val="00586237"/>
    <w:rsid w:val="00594379"/>
    <w:rsid w:val="00596188"/>
    <w:rsid w:val="005A072D"/>
    <w:rsid w:val="005A1089"/>
    <w:rsid w:val="005B0645"/>
    <w:rsid w:val="005B3505"/>
    <w:rsid w:val="005B42BB"/>
    <w:rsid w:val="005B72B7"/>
    <w:rsid w:val="005B751A"/>
    <w:rsid w:val="005C07AB"/>
    <w:rsid w:val="005C314C"/>
    <w:rsid w:val="005C3B8F"/>
    <w:rsid w:val="005C6F81"/>
    <w:rsid w:val="005C7536"/>
    <w:rsid w:val="005D19B8"/>
    <w:rsid w:val="005D27E1"/>
    <w:rsid w:val="005D35FF"/>
    <w:rsid w:val="005D5074"/>
    <w:rsid w:val="005D5BED"/>
    <w:rsid w:val="005D6B0B"/>
    <w:rsid w:val="005D76D1"/>
    <w:rsid w:val="005E184B"/>
    <w:rsid w:val="005F5169"/>
    <w:rsid w:val="005F5FDC"/>
    <w:rsid w:val="006008BC"/>
    <w:rsid w:val="00602023"/>
    <w:rsid w:val="00602FDD"/>
    <w:rsid w:val="0060322E"/>
    <w:rsid w:val="00603686"/>
    <w:rsid w:val="00605AE9"/>
    <w:rsid w:val="0061075A"/>
    <w:rsid w:val="0061325A"/>
    <w:rsid w:val="00614F8E"/>
    <w:rsid w:val="006150D8"/>
    <w:rsid w:val="0061630A"/>
    <w:rsid w:val="00620637"/>
    <w:rsid w:val="006225CF"/>
    <w:rsid w:val="006228AF"/>
    <w:rsid w:val="006230B9"/>
    <w:rsid w:val="00625D1C"/>
    <w:rsid w:val="00627AFD"/>
    <w:rsid w:val="006363D7"/>
    <w:rsid w:val="00640A4A"/>
    <w:rsid w:val="006415D8"/>
    <w:rsid w:val="00642053"/>
    <w:rsid w:val="00643F20"/>
    <w:rsid w:val="00652196"/>
    <w:rsid w:val="00654E15"/>
    <w:rsid w:val="006551C3"/>
    <w:rsid w:val="00660EF7"/>
    <w:rsid w:val="0066151F"/>
    <w:rsid w:val="006659BC"/>
    <w:rsid w:val="006667E5"/>
    <w:rsid w:val="00671085"/>
    <w:rsid w:val="00671433"/>
    <w:rsid w:val="00676DE3"/>
    <w:rsid w:val="006808C0"/>
    <w:rsid w:val="00684B47"/>
    <w:rsid w:val="006854B8"/>
    <w:rsid w:val="00692083"/>
    <w:rsid w:val="006932CA"/>
    <w:rsid w:val="00693E3E"/>
    <w:rsid w:val="006954B1"/>
    <w:rsid w:val="0069598E"/>
    <w:rsid w:val="006A05E3"/>
    <w:rsid w:val="006A21E1"/>
    <w:rsid w:val="006A31C5"/>
    <w:rsid w:val="006B38DA"/>
    <w:rsid w:val="006B3C65"/>
    <w:rsid w:val="006B4EA7"/>
    <w:rsid w:val="006B5B4D"/>
    <w:rsid w:val="006B6BA6"/>
    <w:rsid w:val="006C00D8"/>
    <w:rsid w:val="006C05FD"/>
    <w:rsid w:val="006C0F82"/>
    <w:rsid w:val="006C3719"/>
    <w:rsid w:val="006C3AFA"/>
    <w:rsid w:val="006C55C3"/>
    <w:rsid w:val="006C56B6"/>
    <w:rsid w:val="006C60DD"/>
    <w:rsid w:val="006C640B"/>
    <w:rsid w:val="006C68B3"/>
    <w:rsid w:val="006D293B"/>
    <w:rsid w:val="006D38B7"/>
    <w:rsid w:val="006E1F6B"/>
    <w:rsid w:val="006E4AAE"/>
    <w:rsid w:val="006E58B4"/>
    <w:rsid w:val="006E72DF"/>
    <w:rsid w:val="006F1A56"/>
    <w:rsid w:val="006F3665"/>
    <w:rsid w:val="006F4985"/>
    <w:rsid w:val="006F6895"/>
    <w:rsid w:val="007020C5"/>
    <w:rsid w:val="00705380"/>
    <w:rsid w:val="00705C23"/>
    <w:rsid w:val="007066E8"/>
    <w:rsid w:val="00707E57"/>
    <w:rsid w:val="00710126"/>
    <w:rsid w:val="00713E47"/>
    <w:rsid w:val="007155F5"/>
    <w:rsid w:val="007179E7"/>
    <w:rsid w:val="00717F2C"/>
    <w:rsid w:val="007202FD"/>
    <w:rsid w:val="007221A8"/>
    <w:rsid w:val="00723BBB"/>
    <w:rsid w:val="00727D42"/>
    <w:rsid w:val="00727F66"/>
    <w:rsid w:val="00731BDC"/>
    <w:rsid w:val="00733C96"/>
    <w:rsid w:val="007340EB"/>
    <w:rsid w:val="007359F7"/>
    <w:rsid w:val="00737CCB"/>
    <w:rsid w:val="0074023D"/>
    <w:rsid w:val="0074390F"/>
    <w:rsid w:val="0075293F"/>
    <w:rsid w:val="00753A08"/>
    <w:rsid w:val="00753F0E"/>
    <w:rsid w:val="007563DD"/>
    <w:rsid w:val="0075734E"/>
    <w:rsid w:val="00757831"/>
    <w:rsid w:val="00761F69"/>
    <w:rsid w:val="00762348"/>
    <w:rsid w:val="00764C5A"/>
    <w:rsid w:val="0076503C"/>
    <w:rsid w:val="00765D28"/>
    <w:rsid w:val="0076629C"/>
    <w:rsid w:val="00766886"/>
    <w:rsid w:val="00767D5D"/>
    <w:rsid w:val="0077032F"/>
    <w:rsid w:val="00771362"/>
    <w:rsid w:val="00771665"/>
    <w:rsid w:val="007738D9"/>
    <w:rsid w:val="007806AD"/>
    <w:rsid w:val="00784935"/>
    <w:rsid w:val="00785DDC"/>
    <w:rsid w:val="007937BD"/>
    <w:rsid w:val="007A5885"/>
    <w:rsid w:val="007B30A7"/>
    <w:rsid w:val="007B6212"/>
    <w:rsid w:val="007C3DDE"/>
    <w:rsid w:val="007C3FDB"/>
    <w:rsid w:val="007C591B"/>
    <w:rsid w:val="007C77C2"/>
    <w:rsid w:val="007D4091"/>
    <w:rsid w:val="007D50DF"/>
    <w:rsid w:val="007D5204"/>
    <w:rsid w:val="007D5A7F"/>
    <w:rsid w:val="007E2EE4"/>
    <w:rsid w:val="007E4B45"/>
    <w:rsid w:val="007E6A50"/>
    <w:rsid w:val="007F08AF"/>
    <w:rsid w:val="007F0A33"/>
    <w:rsid w:val="007F14D9"/>
    <w:rsid w:val="007F1E34"/>
    <w:rsid w:val="007F3B69"/>
    <w:rsid w:val="007F6EAB"/>
    <w:rsid w:val="008015DA"/>
    <w:rsid w:val="00802453"/>
    <w:rsid w:val="00805A23"/>
    <w:rsid w:val="00807437"/>
    <w:rsid w:val="008112DD"/>
    <w:rsid w:val="0081138F"/>
    <w:rsid w:val="008118AF"/>
    <w:rsid w:val="0081649F"/>
    <w:rsid w:val="00817089"/>
    <w:rsid w:val="00821D44"/>
    <w:rsid w:val="00822A4C"/>
    <w:rsid w:val="00823C8D"/>
    <w:rsid w:val="008245B8"/>
    <w:rsid w:val="00832B55"/>
    <w:rsid w:val="00834FE4"/>
    <w:rsid w:val="00836536"/>
    <w:rsid w:val="00836734"/>
    <w:rsid w:val="00837E7A"/>
    <w:rsid w:val="008424F6"/>
    <w:rsid w:val="00850CB5"/>
    <w:rsid w:val="00852B42"/>
    <w:rsid w:val="00856098"/>
    <w:rsid w:val="008562C0"/>
    <w:rsid w:val="00856AF6"/>
    <w:rsid w:val="0086052A"/>
    <w:rsid w:val="0086100F"/>
    <w:rsid w:val="008623CF"/>
    <w:rsid w:val="00865BD6"/>
    <w:rsid w:val="00873B0F"/>
    <w:rsid w:val="00881D91"/>
    <w:rsid w:val="00882267"/>
    <w:rsid w:val="00883BD8"/>
    <w:rsid w:val="00886FDB"/>
    <w:rsid w:val="00887385"/>
    <w:rsid w:val="008930CC"/>
    <w:rsid w:val="00893A57"/>
    <w:rsid w:val="008940A9"/>
    <w:rsid w:val="008953FE"/>
    <w:rsid w:val="008958D2"/>
    <w:rsid w:val="008A127F"/>
    <w:rsid w:val="008A3855"/>
    <w:rsid w:val="008A3BEB"/>
    <w:rsid w:val="008A538D"/>
    <w:rsid w:val="008A5E38"/>
    <w:rsid w:val="008A61F4"/>
    <w:rsid w:val="008B108E"/>
    <w:rsid w:val="008B3BA0"/>
    <w:rsid w:val="008B3FF3"/>
    <w:rsid w:val="008C70BF"/>
    <w:rsid w:val="008C7B30"/>
    <w:rsid w:val="008D2DA4"/>
    <w:rsid w:val="008D4931"/>
    <w:rsid w:val="008D4D53"/>
    <w:rsid w:val="008D776E"/>
    <w:rsid w:val="008E2EFA"/>
    <w:rsid w:val="008E4064"/>
    <w:rsid w:val="008E5604"/>
    <w:rsid w:val="008F0705"/>
    <w:rsid w:val="008F1A5F"/>
    <w:rsid w:val="008F3D66"/>
    <w:rsid w:val="008F47D4"/>
    <w:rsid w:val="0090023E"/>
    <w:rsid w:val="00902885"/>
    <w:rsid w:val="009044A4"/>
    <w:rsid w:val="00905E58"/>
    <w:rsid w:val="00906FAE"/>
    <w:rsid w:val="00907DED"/>
    <w:rsid w:val="009102C7"/>
    <w:rsid w:val="00910A51"/>
    <w:rsid w:val="009152D7"/>
    <w:rsid w:val="00916E76"/>
    <w:rsid w:val="00917AD6"/>
    <w:rsid w:val="009206E9"/>
    <w:rsid w:val="00920EAC"/>
    <w:rsid w:val="0093261F"/>
    <w:rsid w:val="00932A14"/>
    <w:rsid w:val="00932DEC"/>
    <w:rsid w:val="00941D27"/>
    <w:rsid w:val="0094240A"/>
    <w:rsid w:val="009438B6"/>
    <w:rsid w:val="009450FB"/>
    <w:rsid w:val="009467CE"/>
    <w:rsid w:val="00946A7A"/>
    <w:rsid w:val="00950582"/>
    <w:rsid w:val="00950638"/>
    <w:rsid w:val="00952B43"/>
    <w:rsid w:val="0095517D"/>
    <w:rsid w:val="00960662"/>
    <w:rsid w:val="00971D24"/>
    <w:rsid w:val="00972033"/>
    <w:rsid w:val="00973B56"/>
    <w:rsid w:val="009743C2"/>
    <w:rsid w:val="00974B7A"/>
    <w:rsid w:val="00975735"/>
    <w:rsid w:val="00975D65"/>
    <w:rsid w:val="009767BE"/>
    <w:rsid w:val="00980765"/>
    <w:rsid w:val="00980C92"/>
    <w:rsid w:val="0098539D"/>
    <w:rsid w:val="009868D4"/>
    <w:rsid w:val="00990D47"/>
    <w:rsid w:val="009972F1"/>
    <w:rsid w:val="009A3D1D"/>
    <w:rsid w:val="009A48DF"/>
    <w:rsid w:val="009B2AD5"/>
    <w:rsid w:val="009B2E69"/>
    <w:rsid w:val="009B2EF2"/>
    <w:rsid w:val="009B3AAA"/>
    <w:rsid w:val="009B7A3F"/>
    <w:rsid w:val="009C1A53"/>
    <w:rsid w:val="009C207E"/>
    <w:rsid w:val="009C24A4"/>
    <w:rsid w:val="009C29FE"/>
    <w:rsid w:val="009C3713"/>
    <w:rsid w:val="009C570A"/>
    <w:rsid w:val="009D180B"/>
    <w:rsid w:val="009D4DDA"/>
    <w:rsid w:val="009D56BB"/>
    <w:rsid w:val="009E2682"/>
    <w:rsid w:val="009E5795"/>
    <w:rsid w:val="009E7246"/>
    <w:rsid w:val="009E7654"/>
    <w:rsid w:val="009F0B41"/>
    <w:rsid w:val="009F1A7C"/>
    <w:rsid w:val="009F3FDE"/>
    <w:rsid w:val="009F4E6B"/>
    <w:rsid w:val="00A01073"/>
    <w:rsid w:val="00A02FDC"/>
    <w:rsid w:val="00A06EA9"/>
    <w:rsid w:val="00A119BD"/>
    <w:rsid w:val="00A16FE2"/>
    <w:rsid w:val="00A2000A"/>
    <w:rsid w:val="00A20BE1"/>
    <w:rsid w:val="00A20F2D"/>
    <w:rsid w:val="00A23A91"/>
    <w:rsid w:val="00A24EEE"/>
    <w:rsid w:val="00A2588B"/>
    <w:rsid w:val="00A27BA4"/>
    <w:rsid w:val="00A31151"/>
    <w:rsid w:val="00A31E71"/>
    <w:rsid w:val="00A370F2"/>
    <w:rsid w:val="00A4177A"/>
    <w:rsid w:val="00A442F4"/>
    <w:rsid w:val="00A4648A"/>
    <w:rsid w:val="00A50C9D"/>
    <w:rsid w:val="00A5239A"/>
    <w:rsid w:val="00A52CE6"/>
    <w:rsid w:val="00A56CAB"/>
    <w:rsid w:val="00A57569"/>
    <w:rsid w:val="00A6203A"/>
    <w:rsid w:val="00A642D6"/>
    <w:rsid w:val="00A65782"/>
    <w:rsid w:val="00A66B6A"/>
    <w:rsid w:val="00A6715F"/>
    <w:rsid w:val="00A71197"/>
    <w:rsid w:val="00A7168F"/>
    <w:rsid w:val="00A81618"/>
    <w:rsid w:val="00A83B3B"/>
    <w:rsid w:val="00A86890"/>
    <w:rsid w:val="00A932BD"/>
    <w:rsid w:val="00A93979"/>
    <w:rsid w:val="00A94623"/>
    <w:rsid w:val="00AA1947"/>
    <w:rsid w:val="00AA2EA7"/>
    <w:rsid w:val="00AA3301"/>
    <w:rsid w:val="00AA7D4D"/>
    <w:rsid w:val="00AB1CB8"/>
    <w:rsid w:val="00AB6353"/>
    <w:rsid w:val="00AC0448"/>
    <w:rsid w:val="00AC285C"/>
    <w:rsid w:val="00AC41F3"/>
    <w:rsid w:val="00AC5881"/>
    <w:rsid w:val="00AC6495"/>
    <w:rsid w:val="00AC65CD"/>
    <w:rsid w:val="00AC77F1"/>
    <w:rsid w:val="00AD1369"/>
    <w:rsid w:val="00AD5675"/>
    <w:rsid w:val="00AE01E4"/>
    <w:rsid w:val="00AE182A"/>
    <w:rsid w:val="00AE21CA"/>
    <w:rsid w:val="00AE3A1D"/>
    <w:rsid w:val="00AE45A8"/>
    <w:rsid w:val="00AF347E"/>
    <w:rsid w:val="00AF3698"/>
    <w:rsid w:val="00AF41F9"/>
    <w:rsid w:val="00AF5FD0"/>
    <w:rsid w:val="00B02736"/>
    <w:rsid w:val="00B10398"/>
    <w:rsid w:val="00B10B80"/>
    <w:rsid w:val="00B123D2"/>
    <w:rsid w:val="00B12648"/>
    <w:rsid w:val="00B147CE"/>
    <w:rsid w:val="00B169F2"/>
    <w:rsid w:val="00B17A15"/>
    <w:rsid w:val="00B20954"/>
    <w:rsid w:val="00B2213B"/>
    <w:rsid w:val="00B26102"/>
    <w:rsid w:val="00B2694B"/>
    <w:rsid w:val="00B31D81"/>
    <w:rsid w:val="00B41D03"/>
    <w:rsid w:val="00B46926"/>
    <w:rsid w:val="00B4763D"/>
    <w:rsid w:val="00B54037"/>
    <w:rsid w:val="00B547B0"/>
    <w:rsid w:val="00B54FE4"/>
    <w:rsid w:val="00B57343"/>
    <w:rsid w:val="00B61CF3"/>
    <w:rsid w:val="00B63808"/>
    <w:rsid w:val="00B6394F"/>
    <w:rsid w:val="00B646BA"/>
    <w:rsid w:val="00B64EB4"/>
    <w:rsid w:val="00B6542F"/>
    <w:rsid w:val="00B658DF"/>
    <w:rsid w:val="00B66CD6"/>
    <w:rsid w:val="00B71CF4"/>
    <w:rsid w:val="00B733CA"/>
    <w:rsid w:val="00B74244"/>
    <w:rsid w:val="00B82AFB"/>
    <w:rsid w:val="00B84732"/>
    <w:rsid w:val="00B85966"/>
    <w:rsid w:val="00B92DCE"/>
    <w:rsid w:val="00BA247A"/>
    <w:rsid w:val="00BA5411"/>
    <w:rsid w:val="00BA72B3"/>
    <w:rsid w:val="00BA733A"/>
    <w:rsid w:val="00BB5886"/>
    <w:rsid w:val="00BC2287"/>
    <w:rsid w:val="00BC3289"/>
    <w:rsid w:val="00BC3F37"/>
    <w:rsid w:val="00BC45E2"/>
    <w:rsid w:val="00BC5D84"/>
    <w:rsid w:val="00BC5F58"/>
    <w:rsid w:val="00BC5F8A"/>
    <w:rsid w:val="00BD2DE0"/>
    <w:rsid w:val="00BD41AB"/>
    <w:rsid w:val="00BE79E5"/>
    <w:rsid w:val="00BF1639"/>
    <w:rsid w:val="00BF3DF1"/>
    <w:rsid w:val="00BF5607"/>
    <w:rsid w:val="00BF799E"/>
    <w:rsid w:val="00C0005C"/>
    <w:rsid w:val="00C068A9"/>
    <w:rsid w:val="00C11822"/>
    <w:rsid w:val="00C1372F"/>
    <w:rsid w:val="00C16265"/>
    <w:rsid w:val="00C23276"/>
    <w:rsid w:val="00C242EB"/>
    <w:rsid w:val="00C24B02"/>
    <w:rsid w:val="00C25FFC"/>
    <w:rsid w:val="00C261BD"/>
    <w:rsid w:val="00C267F3"/>
    <w:rsid w:val="00C26CC3"/>
    <w:rsid w:val="00C31763"/>
    <w:rsid w:val="00C3323E"/>
    <w:rsid w:val="00C36D0E"/>
    <w:rsid w:val="00C370AF"/>
    <w:rsid w:val="00C377D0"/>
    <w:rsid w:val="00C40422"/>
    <w:rsid w:val="00C427C8"/>
    <w:rsid w:val="00C434BB"/>
    <w:rsid w:val="00C450BE"/>
    <w:rsid w:val="00C45BE2"/>
    <w:rsid w:val="00C51F3E"/>
    <w:rsid w:val="00C52E06"/>
    <w:rsid w:val="00C569FD"/>
    <w:rsid w:val="00C570F1"/>
    <w:rsid w:val="00C64169"/>
    <w:rsid w:val="00C67426"/>
    <w:rsid w:val="00C7271A"/>
    <w:rsid w:val="00C73E57"/>
    <w:rsid w:val="00C741C5"/>
    <w:rsid w:val="00C74DCD"/>
    <w:rsid w:val="00C8215E"/>
    <w:rsid w:val="00C85C50"/>
    <w:rsid w:val="00C86376"/>
    <w:rsid w:val="00CA5006"/>
    <w:rsid w:val="00CA61F7"/>
    <w:rsid w:val="00CB5089"/>
    <w:rsid w:val="00CB65E3"/>
    <w:rsid w:val="00CC0596"/>
    <w:rsid w:val="00CC36A8"/>
    <w:rsid w:val="00CC43CE"/>
    <w:rsid w:val="00CD0C99"/>
    <w:rsid w:val="00CD3A3C"/>
    <w:rsid w:val="00CD46A5"/>
    <w:rsid w:val="00CD4E3E"/>
    <w:rsid w:val="00CD625C"/>
    <w:rsid w:val="00CD73DA"/>
    <w:rsid w:val="00CE64CB"/>
    <w:rsid w:val="00CE6A49"/>
    <w:rsid w:val="00CE7296"/>
    <w:rsid w:val="00CF468A"/>
    <w:rsid w:val="00CF6B61"/>
    <w:rsid w:val="00D110B8"/>
    <w:rsid w:val="00D17218"/>
    <w:rsid w:val="00D2541A"/>
    <w:rsid w:val="00D25765"/>
    <w:rsid w:val="00D26257"/>
    <w:rsid w:val="00D276F2"/>
    <w:rsid w:val="00D27872"/>
    <w:rsid w:val="00D33ABE"/>
    <w:rsid w:val="00D35268"/>
    <w:rsid w:val="00D36BBA"/>
    <w:rsid w:val="00D37DAA"/>
    <w:rsid w:val="00D40DFC"/>
    <w:rsid w:val="00D4738F"/>
    <w:rsid w:val="00D47868"/>
    <w:rsid w:val="00D55606"/>
    <w:rsid w:val="00D55727"/>
    <w:rsid w:val="00D65C18"/>
    <w:rsid w:val="00D677B9"/>
    <w:rsid w:val="00D678D2"/>
    <w:rsid w:val="00D67CE6"/>
    <w:rsid w:val="00D70E74"/>
    <w:rsid w:val="00D71AD0"/>
    <w:rsid w:val="00D71E0F"/>
    <w:rsid w:val="00D73AAF"/>
    <w:rsid w:val="00D76AA3"/>
    <w:rsid w:val="00D80747"/>
    <w:rsid w:val="00D827B7"/>
    <w:rsid w:val="00D834D4"/>
    <w:rsid w:val="00D85C20"/>
    <w:rsid w:val="00D864DC"/>
    <w:rsid w:val="00D86E3C"/>
    <w:rsid w:val="00D9485D"/>
    <w:rsid w:val="00D96DD9"/>
    <w:rsid w:val="00DA1478"/>
    <w:rsid w:val="00DA1616"/>
    <w:rsid w:val="00DA59CD"/>
    <w:rsid w:val="00DB126E"/>
    <w:rsid w:val="00DB3E87"/>
    <w:rsid w:val="00DB3E98"/>
    <w:rsid w:val="00DB7713"/>
    <w:rsid w:val="00DB7770"/>
    <w:rsid w:val="00DC1091"/>
    <w:rsid w:val="00DC13B0"/>
    <w:rsid w:val="00DC1DC7"/>
    <w:rsid w:val="00DC72E2"/>
    <w:rsid w:val="00DD1A50"/>
    <w:rsid w:val="00DF13B1"/>
    <w:rsid w:val="00DF2AF7"/>
    <w:rsid w:val="00E06596"/>
    <w:rsid w:val="00E07FE1"/>
    <w:rsid w:val="00E12639"/>
    <w:rsid w:val="00E14C5C"/>
    <w:rsid w:val="00E240B9"/>
    <w:rsid w:val="00E25C62"/>
    <w:rsid w:val="00E26015"/>
    <w:rsid w:val="00E34A83"/>
    <w:rsid w:val="00E364E5"/>
    <w:rsid w:val="00E376EB"/>
    <w:rsid w:val="00E4169D"/>
    <w:rsid w:val="00E45813"/>
    <w:rsid w:val="00E478B7"/>
    <w:rsid w:val="00E50634"/>
    <w:rsid w:val="00E51765"/>
    <w:rsid w:val="00E535BD"/>
    <w:rsid w:val="00E5596D"/>
    <w:rsid w:val="00E56547"/>
    <w:rsid w:val="00E57754"/>
    <w:rsid w:val="00E62FE4"/>
    <w:rsid w:val="00E63D21"/>
    <w:rsid w:val="00E70DF0"/>
    <w:rsid w:val="00E7188E"/>
    <w:rsid w:val="00E81F47"/>
    <w:rsid w:val="00E82989"/>
    <w:rsid w:val="00E829A2"/>
    <w:rsid w:val="00E84FA1"/>
    <w:rsid w:val="00E85647"/>
    <w:rsid w:val="00E8730D"/>
    <w:rsid w:val="00E875E7"/>
    <w:rsid w:val="00E922B9"/>
    <w:rsid w:val="00E92FA7"/>
    <w:rsid w:val="00E93511"/>
    <w:rsid w:val="00E93E59"/>
    <w:rsid w:val="00E9402E"/>
    <w:rsid w:val="00E977E8"/>
    <w:rsid w:val="00EA17E1"/>
    <w:rsid w:val="00EA6035"/>
    <w:rsid w:val="00EB70F5"/>
    <w:rsid w:val="00EB7CF2"/>
    <w:rsid w:val="00EC029F"/>
    <w:rsid w:val="00EC0657"/>
    <w:rsid w:val="00EC389C"/>
    <w:rsid w:val="00EC4B18"/>
    <w:rsid w:val="00EC5F85"/>
    <w:rsid w:val="00EC6258"/>
    <w:rsid w:val="00EC70DF"/>
    <w:rsid w:val="00ED2448"/>
    <w:rsid w:val="00ED3D7C"/>
    <w:rsid w:val="00ED5020"/>
    <w:rsid w:val="00ED5E83"/>
    <w:rsid w:val="00ED7CB0"/>
    <w:rsid w:val="00EE0284"/>
    <w:rsid w:val="00EE0A42"/>
    <w:rsid w:val="00EE1DFF"/>
    <w:rsid w:val="00EE4416"/>
    <w:rsid w:val="00EF20E3"/>
    <w:rsid w:val="00EF2AA9"/>
    <w:rsid w:val="00EF3154"/>
    <w:rsid w:val="00EF394B"/>
    <w:rsid w:val="00F04357"/>
    <w:rsid w:val="00F04D77"/>
    <w:rsid w:val="00F04E11"/>
    <w:rsid w:val="00F0668F"/>
    <w:rsid w:val="00F161D0"/>
    <w:rsid w:val="00F163F1"/>
    <w:rsid w:val="00F166B4"/>
    <w:rsid w:val="00F21D49"/>
    <w:rsid w:val="00F23D95"/>
    <w:rsid w:val="00F272CF"/>
    <w:rsid w:val="00F27647"/>
    <w:rsid w:val="00F32658"/>
    <w:rsid w:val="00F36739"/>
    <w:rsid w:val="00F36C9F"/>
    <w:rsid w:val="00F40BCD"/>
    <w:rsid w:val="00F42087"/>
    <w:rsid w:val="00F4287C"/>
    <w:rsid w:val="00F429CA"/>
    <w:rsid w:val="00F44616"/>
    <w:rsid w:val="00F46262"/>
    <w:rsid w:val="00F46695"/>
    <w:rsid w:val="00F46C95"/>
    <w:rsid w:val="00F46D69"/>
    <w:rsid w:val="00F479F1"/>
    <w:rsid w:val="00F54138"/>
    <w:rsid w:val="00F54535"/>
    <w:rsid w:val="00F5495D"/>
    <w:rsid w:val="00F61096"/>
    <w:rsid w:val="00F67E28"/>
    <w:rsid w:val="00F70D4A"/>
    <w:rsid w:val="00F71095"/>
    <w:rsid w:val="00F72CE8"/>
    <w:rsid w:val="00F750DC"/>
    <w:rsid w:val="00F75DFC"/>
    <w:rsid w:val="00F761B8"/>
    <w:rsid w:val="00F770A7"/>
    <w:rsid w:val="00F805C6"/>
    <w:rsid w:val="00F84E4F"/>
    <w:rsid w:val="00F8535E"/>
    <w:rsid w:val="00F860BA"/>
    <w:rsid w:val="00F871DE"/>
    <w:rsid w:val="00F90909"/>
    <w:rsid w:val="00F9501C"/>
    <w:rsid w:val="00F959C9"/>
    <w:rsid w:val="00F96E7D"/>
    <w:rsid w:val="00FA02D1"/>
    <w:rsid w:val="00FA0C5A"/>
    <w:rsid w:val="00FA10D2"/>
    <w:rsid w:val="00FA7DFF"/>
    <w:rsid w:val="00FB4345"/>
    <w:rsid w:val="00FB7538"/>
    <w:rsid w:val="00FC00BA"/>
    <w:rsid w:val="00FC2019"/>
    <w:rsid w:val="00FC2888"/>
    <w:rsid w:val="00FC582D"/>
    <w:rsid w:val="00FD14BF"/>
    <w:rsid w:val="00FE09AA"/>
    <w:rsid w:val="00FE3641"/>
    <w:rsid w:val="00FE4412"/>
    <w:rsid w:val="00FF4377"/>
    <w:rsid w:val="00FF4583"/>
    <w:rsid w:val="00FF5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8FD54"/>
  <w15:docId w15:val="{BDF1DE0E-F6EC-4389-A542-445BEB7A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40A"/>
    <w:pPr>
      <w:widowControl w:val="0"/>
    </w:pPr>
    <w:rPr>
      <w:rFonts w:ascii="Courier" w:hAnsi="Courier"/>
      <w:snapToGrid w:val="0"/>
      <w:sz w:val="24"/>
    </w:rPr>
  </w:style>
  <w:style w:type="paragraph" w:styleId="Heading1">
    <w:name w:val="heading 1"/>
    <w:basedOn w:val="Normal"/>
    <w:next w:val="Normal"/>
    <w:qFormat/>
    <w:rsid w:val="007D4091"/>
    <w:pPr>
      <w:keepNext/>
      <w:widowControl/>
      <w:jc w:val="both"/>
      <w:outlineLvl w:val="0"/>
    </w:pPr>
    <w:rPr>
      <w:rFonts w:ascii="Arial" w:hAnsi="Arial"/>
      <w:snapToGrid/>
      <w:u w:val="single"/>
    </w:rPr>
  </w:style>
  <w:style w:type="paragraph" w:styleId="Heading2">
    <w:name w:val="heading 2"/>
    <w:basedOn w:val="Normal"/>
    <w:next w:val="Normal"/>
    <w:qFormat/>
    <w:rsid w:val="007D4091"/>
    <w:pPr>
      <w:keepNext/>
      <w:outlineLvl w:val="1"/>
    </w:pPr>
    <w:rPr>
      <w:rFonts w:ascii="Arial" w:hAnsi="Arial"/>
      <w:u w:val="single"/>
    </w:rPr>
  </w:style>
  <w:style w:type="paragraph" w:styleId="Heading3">
    <w:name w:val="heading 3"/>
    <w:basedOn w:val="Normal"/>
    <w:next w:val="Normal"/>
    <w:qFormat/>
    <w:rsid w:val="0003799B"/>
    <w:pPr>
      <w:keepNext/>
      <w:spacing w:before="240" w:after="60"/>
      <w:outlineLvl w:val="2"/>
    </w:pPr>
    <w:rPr>
      <w:rFonts w:ascii="Arial" w:hAnsi="Arial" w:cs="Arial"/>
      <w:b/>
      <w:bCs/>
      <w:sz w:val="26"/>
      <w:szCs w:val="26"/>
    </w:rPr>
  </w:style>
  <w:style w:type="paragraph" w:styleId="Heading4">
    <w:name w:val="heading 4"/>
    <w:basedOn w:val="Normal"/>
    <w:next w:val="Normal"/>
    <w:qFormat/>
    <w:rsid w:val="007D4091"/>
    <w:pPr>
      <w:keepNext/>
      <w:tabs>
        <w:tab w:val="left" w:pos="0"/>
      </w:tab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4091"/>
  </w:style>
  <w:style w:type="paragraph" w:styleId="BodyTextIndent">
    <w:name w:val="Body Text Indent"/>
    <w:basedOn w:val="Normal"/>
    <w:rsid w:val="007D4091"/>
    <w:pPr>
      <w:widowControl/>
      <w:ind w:firstLine="720"/>
      <w:jc w:val="both"/>
    </w:pPr>
    <w:rPr>
      <w:rFonts w:ascii="Arial" w:hAnsi="Arial"/>
    </w:rPr>
  </w:style>
  <w:style w:type="paragraph" w:styleId="BodyText">
    <w:name w:val="Body Text"/>
    <w:basedOn w:val="Normal"/>
    <w:rsid w:val="007D4091"/>
    <w:pPr>
      <w:widowControl/>
    </w:pPr>
    <w:rPr>
      <w:rFonts w:ascii="Arial" w:hAnsi="Arial"/>
      <w:snapToGrid/>
      <w:sz w:val="22"/>
    </w:rPr>
  </w:style>
  <w:style w:type="paragraph" w:styleId="BodyTextIndent2">
    <w:name w:val="Body Text Indent 2"/>
    <w:basedOn w:val="Normal"/>
    <w:rsid w:val="007D4091"/>
    <w:pPr>
      <w:ind w:firstLine="720"/>
    </w:pPr>
    <w:rPr>
      <w:rFonts w:ascii="Arial" w:hAnsi="Arial"/>
      <w:sz w:val="22"/>
    </w:rPr>
  </w:style>
  <w:style w:type="paragraph" w:styleId="BodyText2">
    <w:name w:val="Body Text 2"/>
    <w:basedOn w:val="Normal"/>
    <w:rsid w:val="007D4091"/>
    <w:pPr>
      <w:widowControl/>
      <w:tabs>
        <w:tab w:val="left" w:pos="-720"/>
      </w:tabs>
      <w:suppressAutoHyphens/>
      <w:jc w:val="both"/>
    </w:pPr>
    <w:rPr>
      <w:rFonts w:ascii="Arial" w:hAnsi="Arial"/>
      <w:snapToGrid/>
      <w:spacing w:val="-2"/>
    </w:rPr>
  </w:style>
  <w:style w:type="paragraph" w:styleId="BodyTextIndent3">
    <w:name w:val="Body Text Indent 3"/>
    <w:basedOn w:val="Normal"/>
    <w:rsid w:val="007D4091"/>
    <w:pPr>
      <w:ind w:firstLine="720"/>
    </w:pPr>
    <w:rPr>
      <w:rFonts w:ascii="Arial" w:hAnsi="Arial"/>
    </w:rPr>
  </w:style>
  <w:style w:type="paragraph" w:styleId="Header">
    <w:name w:val="header"/>
    <w:basedOn w:val="Normal"/>
    <w:link w:val="HeaderChar"/>
    <w:uiPriority w:val="99"/>
    <w:rsid w:val="007D4091"/>
    <w:pPr>
      <w:tabs>
        <w:tab w:val="center" w:pos="4320"/>
        <w:tab w:val="right" w:pos="8640"/>
      </w:tabs>
    </w:pPr>
  </w:style>
  <w:style w:type="paragraph" w:styleId="Footer">
    <w:name w:val="footer"/>
    <w:basedOn w:val="Normal"/>
    <w:link w:val="FooterChar"/>
    <w:uiPriority w:val="99"/>
    <w:rsid w:val="007D4091"/>
    <w:pPr>
      <w:tabs>
        <w:tab w:val="center" w:pos="4320"/>
        <w:tab w:val="right" w:pos="8640"/>
      </w:tabs>
    </w:pPr>
  </w:style>
  <w:style w:type="paragraph" w:styleId="DocumentMap">
    <w:name w:val="Document Map"/>
    <w:basedOn w:val="Normal"/>
    <w:semiHidden/>
    <w:rsid w:val="007D4091"/>
    <w:pPr>
      <w:shd w:val="clear" w:color="auto" w:fill="000080"/>
    </w:pPr>
    <w:rPr>
      <w:rFonts w:ascii="Tahoma" w:hAnsi="Tahoma"/>
    </w:rPr>
  </w:style>
  <w:style w:type="paragraph" w:styleId="BodyText3">
    <w:name w:val="Body Text 3"/>
    <w:basedOn w:val="Normal"/>
    <w:rsid w:val="007D4091"/>
    <w:pPr>
      <w:widowControl/>
      <w:tabs>
        <w:tab w:val="left" w:pos="8730"/>
      </w:tabs>
      <w:ind w:right="630"/>
    </w:pPr>
    <w:rPr>
      <w:rFonts w:ascii="Arial" w:hAnsi="Arial"/>
    </w:rPr>
  </w:style>
  <w:style w:type="paragraph" w:styleId="NormalWeb">
    <w:name w:val="Normal (Web)"/>
    <w:basedOn w:val="Normal"/>
    <w:rsid w:val="007D4091"/>
    <w:pPr>
      <w:widowControl/>
      <w:spacing w:before="100" w:after="100"/>
    </w:pPr>
    <w:rPr>
      <w:rFonts w:ascii="Arial Unicode MS" w:eastAsia="Arial Unicode MS" w:hAnsi="Arial Unicode MS"/>
      <w:snapToGrid/>
    </w:rPr>
  </w:style>
  <w:style w:type="character" w:styleId="Hyperlink">
    <w:name w:val="Hyperlink"/>
    <w:basedOn w:val="DefaultParagraphFont"/>
    <w:uiPriority w:val="99"/>
    <w:rsid w:val="005B3505"/>
    <w:rPr>
      <w:color w:val="0000FF"/>
      <w:u w:val="single"/>
    </w:rPr>
  </w:style>
  <w:style w:type="character" w:styleId="PageNumber">
    <w:name w:val="page number"/>
    <w:basedOn w:val="DefaultParagraphFont"/>
    <w:rsid w:val="00980C92"/>
  </w:style>
  <w:style w:type="character" w:styleId="FollowedHyperlink">
    <w:name w:val="FollowedHyperlink"/>
    <w:basedOn w:val="DefaultParagraphFont"/>
    <w:rsid w:val="0075734E"/>
    <w:rPr>
      <w:color w:val="800080"/>
      <w:u w:val="single"/>
    </w:rPr>
  </w:style>
  <w:style w:type="paragraph" w:customStyle="1" w:styleId="maintext">
    <w:name w:val="maintext"/>
    <w:basedOn w:val="Normal"/>
    <w:rsid w:val="00D864DC"/>
    <w:pPr>
      <w:widowControl/>
      <w:spacing w:before="100" w:beforeAutospacing="1" w:after="100" w:afterAutospacing="1"/>
    </w:pPr>
    <w:rPr>
      <w:rFonts w:ascii="Verdana" w:hAnsi="Verdana"/>
      <w:snapToGrid/>
      <w:sz w:val="19"/>
      <w:szCs w:val="19"/>
    </w:rPr>
  </w:style>
  <w:style w:type="character" w:customStyle="1" w:styleId="maintext1">
    <w:name w:val="maintext1"/>
    <w:basedOn w:val="DefaultParagraphFont"/>
    <w:rsid w:val="00D864DC"/>
    <w:rPr>
      <w:rFonts w:ascii="Verdana" w:hAnsi="Verdana" w:hint="default"/>
      <w:sz w:val="19"/>
      <w:szCs w:val="19"/>
    </w:rPr>
  </w:style>
  <w:style w:type="paragraph" w:customStyle="1" w:styleId="NormalWeb1">
    <w:name w:val="Normal (Web)1"/>
    <w:basedOn w:val="Normal"/>
    <w:rsid w:val="00A02FDC"/>
    <w:pPr>
      <w:widowControl/>
      <w:spacing w:before="180" w:after="100" w:afterAutospacing="1"/>
      <w:ind w:left="300" w:right="180"/>
    </w:pPr>
    <w:rPr>
      <w:rFonts w:ascii="Times New Roman" w:hAnsi="Times New Roman"/>
      <w:snapToGrid/>
      <w:color w:val="000000"/>
      <w:sz w:val="14"/>
      <w:szCs w:val="14"/>
    </w:rPr>
  </w:style>
  <w:style w:type="character" w:customStyle="1" w:styleId="bodycopy1">
    <w:name w:val="bodycopy1"/>
    <w:basedOn w:val="DefaultParagraphFont"/>
    <w:rsid w:val="004F5400"/>
    <w:rPr>
      <w:rFonts w:ascii="Verdana" w:hAnsi="Verdana" w:hint="default"/>
      <w:color w:val="181A31"/>
      <w:sz w:val="12"/>
      <w:szCs w:val="12"/>
    </w:rPr>
  </w:style>
  <w:style w:type="character" w:customStyle="1" w:styleId="subheader1">
    <w:name w:val="subheader1"/>
    <w:basedOn w:val="DefaultParagraphFont"/>
    <w:rsid w:val="004F5400"/>
    <w:rPr>
      <w:rFonts w:ascii="Verdana" w:hAnsi="Verdana" w:hint="default"/>
      <w:strike w:val="0"/>
      <w:dstrike w:val="0"/>
      <w:color w:val="7573A7"/>
      <w:sz w:val="13"/>
      <w:szCs w:val="13"/>
      <w:u w:val="none"/>
      <w:effect w:val="none"/>
    </w:rPr>
  </w:style>
  <w:style w:type="paragraph" w:customStyle="1" w:styleId="NormalWeb2">
    <w:name w:val="Normal (Web)2"/>
    <w:basedOn w:val="Normal"/>
    <w:rsid w:val="00C11822"/>
    <w:pPr>
      <w:widowControl/>
      <w:spacing w:before="60" w:after="60"/>
      <w:ind w:left="240" w:right="240"/>
    </w:pPr>
    <w:rPr>
      <w:rFonts w:ascii="Verdana" w:hAnsi="Verdana"/>
      <w:snapToGrid/>
      <w:color w:val="FFFFFF"/>
      <w:szCs w:val="24"/>
    </w:rPr>
  </w:style>
  <w:style w:type="paragraph" w:customStyle="1" w:styleId="p1">
    <w:name w:val="p1"/>
    <w:basedOn w:val="Normal"/>
    <w:rsid w:val="00C45BE2"/>
    <w:pPr>
      <w:widowControl/>
      <w:spacing w:before="100" w:beforeAutospacing="1" w:line="228" w:lineRule="atLeast"/>
      <w:ind w:firstLine="500"/>
    </w:pPr>
    <w:rPr>
      <w:rFonts w:ascii="Verdana" w:hAnsi="Verdana"/>
      <w:snapToGrid/>
      <w:color w:val="000000"/>
      <w:sz w:val="14"/>
      <w:szCs w:val="14"/>
    </w:rPr>
  </w:style>
  <w:style w:type="character" w:customStyle="1" w:styleId="generaltext">
    <w:name w:val="general_text"/>
    <w:basedOn w:val="DefaultParagraphFont"/>
    <w:rsid w:val="009D56BB"/>
  </w:style>
  <w:style w:type="character" w:customStyle="1" w:styleId="style51">
    <w:name w:val="style51"/>
    <w:basedOn w:val="DefaultParagraphFont"/>
    <w:rsid w:val="009D56BB"/>
    <w:rPr>
      <w:sz w:val="20"/>
      <w:szCs w:val="20"/>
    </w:rPr>
  </w:style>
  <w:style w:type="character" w:customStyle="1" w:styleId="style1">
    <w:name w:val="style1"/>
    <w:basedOn w:val="DefaultParagraphFont"/>
    <w:rsid w:val="00EC029F"/>
  </w:style>
  <w:style w:type="character" w:styleId="Strong">
    <w:name w:val="Strong"/>
    <w:basedOn w:val="DefaultParagraphFont"/>
    <w:uiPriority w:val="22"/>
    <w:qFormat/>
    <w:rsid w:val="004F6664"/>
    <w:rPr>
      <w:b/>
      <w:bCs/>
    </w:rPr>
  </w:style>
  <w:style w:type="paragraph" w:customStyle="1" w:styleId="style37">
    <w:name w:val="style37"/>
    <w:basedOn w:val="Normal"/>
    <w:rsid w:val="003B7770"/>
    <w:pPr>
      <w:widowControl/>
      <w:spacing w:before="100" w:beforeAutospacing="1" w:after="100" w:afterAutospacing="1"/>
    </w:pPr>
    <w:rPr>
      <w:rFonts w:ascii="Arial" w:hAnsi="Arial" w:cs="Arial"/>
      <w:snapToGrid/>
      <w:sz w:val="36"/>
      <w:szCs w:val="36"/>
    </w:rPr>
  </w:style>
  <w:style w:type="character" w:customStyle="1" w:styleId="articleseperator2">
    <w:name w:val="article_seperator2"/>
    <w:basedOn w:val="DefaultParagraphFont"/>
    <w:rsid w:val="0024275D"/>
    <w:rPr>
      <w:vanish w:val="0"/>
      <w:webHidden w:val="0"/>
      <w:specVanish w:val="0"/>
    </w:rPr>
  </w:style>
  <w:style w:type="paragraph" w:customStyle="1" w:styleId="bodytext0">
    <w:name w:val="bodytext"/>
    <w:basedOn w:val="Normal"/>
    <w:rsid w:val="00EC70DF"/>
    <w:pPr>
      <w:widowControl/>
      <w:spacing w:before="100" w:beforeAutospacing="1" w:after="100" w:afterAutospacing="1"/>
    </w:pPr>
    <w:rPr>
      <w:rFonts w:ascii="Times New Roman" w:hAnsi="Times New Roman"/>
      <w:snapToGrid/>
      <w:szCs w:val="24"/>
    </w:rPr>
  </w:style>
  <w:style w:type="paragraph" w:customStyle="1" w:styleId="NormalArial">
    <w:name w:val="Normal + Arial"/>
    <w:aliases w:val="11 pt"/>
    <w:basedOn w:val="Normal"/>
    <w:rsid w:val="00343C28"/>
    <w:pPr>
      <w:widowControl/>
      <w:ind w:firstLine="720"/>
    </w:pPr>
    <w:rPr>
      <w:rFonts w:ascii="Arial" w:hAnsi="Arial" w:cs="Arial"/>
      <w:spacing w:val="15"/>
      <w:sz w:val="22"/>
      <w:szCs w:val="22"/>
    </w:rPr>
  </w:style>
  <w:style w:type="paragraph" w:customStyle="1" w:styleId="boldred1">
    <w:name w:val="boldred1"/>
    <w:basedOn w:val="Normal"/>
    <w:rsid w:val="00A93979"/>
    <w:pPr>
      <w:widowControl/>
      <w:spacing w:before="300" w:after="75" w:line="240" w:lineRule="atLeast"/>
      <w:ind w:left="150" w:right="150"/>
      <w:textAlignment w:val="top"/>
    </w:pPr>
    <w:rPr>
      <w:rFonts w:ascii="Times New Roman" w:hAnsi="Times New Roman"/>
      <w:b/>
      <w:bCs/>
      <w:snapToGrid/>
      <w:color w:val="C10435"/>
      <w:sz w:val="20"/>
    </w:rPr>
  </w:style>
  <w:style w:type="character" w:customStyle="1" w:styleId="boldred2">
    <w:name w:val="boldred2"/>
    <w:basedOn w:val="DefaultParagraphFont"/>
    <w:rsid w:val="00A93979"/>
    <w:rPr>
      <w:b/>
      <w:bCs/>
      <w:color w:val="C10435"/>
      <w:sz w:val="20"/>
      <w:szCs w:val="20"/>
    </w:rPr>
  </w:style>
  <w:style w:type="character" w:styleId="Emphasis">
    <w:name w:val="Emphasis"/>
    <w:basedOn w:val="DefaultParagraphFont"/>
    <w:uiPriority w:val="20"/>
    <w:qFormat/>
    <w:rsid w:val="00E829A2"/>
    <w:rPr>
      <w:i/>
      <w:iCs/>
    </w:rPr>
  </w:style>
  <w:style w:type="paragraph" w:customStyle="1" w:styleId="Heading21">
    <w:name w:val="Heading 21"/>
    <w:basedOn w:val="Normal"/>
    <w:rsid w:val="00BC5D84"/>
    <w:pPr>
      <w:widowControl/>
      <w:spacing w:before="45" w:after="90" w:line="260" w:lineRule="atLeast"/>
      <w:ind w:left="150"/>
      <w:outlineLvl w:val="2"/>
    </w:pPr>
    <w:rPr>
      <w:rFonts w:ascii="Times New Roman" w:hAnsi="Times New Roman"/>
      <w:b/>
      <w:bCs/>
      <w:snapToGrid/>
      <w:color w:val="002569"/>
      <w:sz w:val="26"/>
      <w:szCs w:val="26"/>
    </w:rPr>
  </w:style>
  <w:style w:type="paragraph" w:customStyle="1" w:styleId="style10">
    <w:name w:val="style10"/>
    <w:basedOn w:val="Normal"/>
    <w:rsid w:val="00FA0C5A"/>
    <w:pPr>
      <w:widowControl/>
      <w:spacing w:before="100" w:beforeAutospacing="1" w:after="100" w:afterAutospacing="1"/>
    </w:pPr>
    <w:rPr>
      <w:rFonts w:ascii="Verdana" w:hAnsi="Verdana"/>
      <w:snapToGrid/>
      <w:sz w:val="18"/>
      <w:szCs w:val="18"/>
    </w:rPr>
  </w:style>
  <w:style w:type="paragraph" w:customStyle="1" w:styleId="style4style6">
    <w:name w:val="style4 style6"/>
    <w:basedOn w:val="Normal"/>
    <w:rsid w:val="00856AF6"/>
    <w:pPr>
      <w:widowControl/>
    </w:pPr>
    <w:rPr>
      <w:rFonts w:ascii="Arial" w:hAnsi="Arial" w:cs="Arial"/>
      <w:snapToGrid/>
      <w:color w:val="666666"/>
      <w:sz w:val="18"/>
      <w:szCs w:val="18"/>
    </w:rPr>
  </w:style>
  <w:style w:type="paragraph" w:styleId="BalloonText">
    <w:name w:val="Balloon Text"/>
    <w:basedOn w:val="Normal"/>
    <w:semiHidden/>
    <w:rsid w:val="00603686"/>
    <w:rPr>
      <w:rFonts w:ascii="Tahoma" w:hAnsi="Tahoma" w:cs="Tahoma"/>
      <w:sz w:val="16"/>
      <w:szCs w:val="16"/>
    </w:rPr>
  </w:style>
  <w:style w:type="character" w:styleId="CommentReference">
    <w:name w:val="annotation reference"/>
    <w:basedOn w:val="DefaultParagraphFont"/>
    <w:semiHidden/>
    <w:rsid w:val="00603686"/>
    <w:rPr>
      <w:sz w:val="16"/>
      <w:szCs w:val="16"/>
    </w:rPr>
  </w:style>
  <w:style w:type="paragraph" w:styleId="CommentText">
    <w:name w:val="annotation text"/>
    <w:basedOn w:val="Normal"/>
    <w:semiHidden/>
    <w:rsid w:val="00603686"/>
    <w:rPr>
      <w:sz w:val="20"/>
    </w:rPr>
  </w:style>
  <w:style w:type="paragraph" w:styleId="CommentSubject">
    <w:name w:val="annotation subject"/>
    <w:basedOn w:val="CommentText"/>
    <w:next w:val="CommentText"/>
    <w:semiHidden/>
    <w:rsid w:val="00603686"/>
    <w:rPr>
      <w:b/>
      <w:bCs/>
    </w:rPr>
  </w:style>
  <w:style w:type="character" w:customStyle="1" w:styleId="style13">
    <w:name w:val="style13"/>
    <w:basedOn w:val="DefaultParagraphFont"/>
    <w:rsid w:val="00324999"/>
  </w:style>
  <w:style w:type="paragraph" w:styleId="ListParagraph">
    <w:name w:val="List Paragraph"/>
    <w:basedOn w:val="Normal"/>
    <w:uiPriority w:val="34"/>
    <w:qFormat/>
    <w:rsid w:val="006363D7"/>
    <w:pPr>
      <w:ind w:left="720"/>
      <w:contextualSpacing/>
    </w:pPr>
  </w:style>
  <w:style w:type="paragraph" w:styleId="PlainText">
    <w:name w:val="Plain Text"/>
    <w:basedOn w:val="Normal"/>
    <w:link w:val="PlainTextChar"/>
    <w:uiPriority w:val="99"/>
    <w:semiHidden/>
    <w:unhideWhenUsed/>
    <w:rsid w:val="00907DED"/>
    <w:rPr>
      <w:rFonts w:ascii="Consolas" w:hAnsi="Consolas" w:cs="Consolas"/>
      <w:sz w:val="21"/>
      <w:szCs w:val="21"/>
    </w:rPr>
  </w:style>
  <w:style w:type="character" w:customStyle="1" w:styleId="PlainTextChar">
    <w:name w:val="Plain Text Char"/>
    <w:basedOn w:val="DefaultParagraphFont"/>
    <w:link w:val="PlainText"/>
    <w:uiPriority w:val="99"/>
    <w:semiHidden/>
    <w:rsid w:val="00907DED"/>
    <w:rPr>
      <w:rFonts w:ascii="Consolas" w:hAnsi="Consolas" w:cs="Consolas"/>
      <w:snapToGrid w:val="0"/>
      <w:sz w:val="21"/>
      <w:szCs w:val="21"/>
    </w:rPr>
  </w:style>
  <w:style w:type="paragraph" w:customStyle="1" w:styleId="Default">
    <w:name w:val="Default"/>
    <w:rsid w:val="009044A4"/>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364CE1"/>
    <w:rPr>
      <w:rFonts w:ascii="Courier" w:hAnsi="Courier"/>
      <w:snapToGrid w:val="0"/>
      <w:sz w:val="24"/>
    </w:rPr>
  </w:style>
  <w:style w:type="character" w:customStyle="1" w:styleId="HeaderChar">
    <w:name w:val="Header Char"/>
    <w:basedOn w:val="DefaultParagraphFont"/>
    <w:link w:val="Header"/>
    <w:uiPriority w:val="99"/>
    <w:rsid w:val="001A5C21"/>
    <w:rPr>
      <w:rFonts w:ascii="Courier" w:hAnsi="Courier"/>
      <w:snapToGrid w:val="0"/>
      <w:sz w:val="24"/>
    </w:rPr>
  </w:style>
  <w:style w:type="character" w:styleId="UnresolvedMention">
    <w:name w:val="Unresolved Mention"/>
    <w:basedOn w:val="DefaultParagraphFont"/>
    <w:uiPriority w:val="99"/>
    <w:semiHidden/>
    <w:unhideWhenUsed/>
    <w:rsid w:val="00A2000A"/>
    <w:rPr>
      <w:color w:val="605E5C"/>
      <w:shd w:val="clear" w:color="auto" w:fill="E1DFDD"/>
    </w:rPr>
  </w:style>
  <w:style w:type="paragraph" w:styleId="Revision">
    <w:name w:val="Revision"/>
    <w:hidden/>
    <w:uiPriority w:val="99"/>
    <w:semiHidden/>
    <w:rsid w:val="008940A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012">
      <w:bodyDiv w:val="1"/>
      <w:marLeft w:val="0"/>
      <w:marRight w:val="0"/>
      <w:marTop w:val="0"/>
      <w:marBottom w:val="0"/>
      <w:divBdr>
        <w:top w:val="none" w:sz="0" w:space="0" w:color="auto"/>
        <w:left w:val="none" w:sz="0" w:space="0" w:color="auto"/>
        <w:bottom w:val="none" w:sz="0" w:space="0" w:color="auto"/>
        <w:right w:val="none" w:sz="0" w:space="0" w:color="auto"/>
      </w:divBdr>
    </w:div>
    <w:div w:id="78446995">
      <w:bodyDiv w:val="1"/>
      <w:marLeft w:val="0"/>
      <w:marRight w:val="0"/>
      <w:marTop w:val="0"/>
      <w:marBottom w:val="0"/>
      <w:divBdr>
        <w:top w:val="none" w:sz="0" w:space="0" w:color="auto"/>
        <w:left w:val="none" w:sz="0" w:space="0" w:color="auto"/>
        <w:bottom w:val="none" w:sz="0" w:space="0" w:color="auto"/>
        <w:right w:val="none" w:sz="0" w:space="0" w:color="auto"/>
      </w:divBdr>
      <w:divsChild>
        <w:div w:id="1076512506">
          <w:marLeft w:val="0"/>
          <w:marRight w:val="0"/>
          <w:marTop w:val="0"/>
          <w:marBottom w:val="0"/>
          <w:divBdr>
            <w:top w:val="none" w:sz="0" w:space="0" w:color="auto"/>
            <w:left w:val="none" w:sz="0" w:space="0" w:color="auto"/>
            <w:bottom w:val="none" w:sz="0" w:space="0" w:color="auto"/>
            <w:right w:val="none" w:sz="0" w:space="0" w:color="auto"/>
          </w:divBdr>
          <w:divsChild>
            <w:div w:id="74017274">
              <w:marLeft w:val="0"/>
              <w:marRight w:val="0"/>
              <w:marTop w:val="0"/>
              <w:marBottom w:val="0"/>
              <w:divBdr>
                <w:top w:val="none" w:sz="0" w:space="0" w:color="auto"/>
                <w:left w:val="none" w:sz="0" w:space="0" w:color="auto"/>
                <w:bottom w:val="none" w:sz="0" w:space="0" w:color="auto"/>
                <w:right w:val="none" w:sz="0" w:space="0" w:color="auto"/>
              </w:divBdr>
              <w:divsChild>
                <w:div w:id="344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6607">
      <w:bodyDiv w:val="1"/>
      <w:marLeft w:val="0"/>
      <w:marRight w:val="0"/>
      <w:marTop w:val="0"/>
      <w:marBottom w:val="0"/>
      <w:divBdr>
        <w:top w:val="none" w:sz="0" w:space="0" w:color="auto"/>
        <w:left w:val="none" w:sz="0" w:space="0" w:color="auto"/>
        <w:bottom w:val="none" w:sz="0" w:space="0" w:color="auto"/>
        <w:right w:val="none" w:sz="0" w:space="0" w:color="auto"/>
      </w:divBdr>
    </w:div>
    <w:div w:id="120849276">
      <w:bodyDiv w:val="1"/>
      <w:marLeft w:val="0"/>
      <w:marRight w:val="0"/>
      <w:marTop w:val="0"/>
      <w:marBottom w:val="0"/>
      <w:divBdr>
        <w:top w:val="none" w:sz="0" w:space="0" w:color="auto"/>
        <w:left w:val="none" w:sz="0" w:space="0" w:color="auto"/>
        <w:bottom w:val="none" w:sz="0" w:space="0" w:color="auto"/>
        <w:right w:val="none" w:sz="0" w:space="0" w:color="auto"/>
      </w:divBdr>
      <w:divsChild>
        <w:div w:id="1956210528">
          <w:marLeft w:val="0"/>
          <w:marRight w:val="0"/>
          <w:marTop w:val="0"/>
          <w:marBottom w:val="0"/>
          <w:divBdr>
            <w:top w:val="none" w:sz="0" w:space="0" w:color="auto"/>
            <w:left w:val="none" w:sz="0" w:space="0" w:color="auto"/>
            <w:bottom w:val="none" w:sz="0" w:space="0" w:color="auto"/>
            <w:right w:val="none" w:sz="0" w:space="0" w:color="auto"/>
          </w:divBdr>
          <w:divsChild>
            <w:div w:id="1737822639">
              <w:marLeft w:val="0"/>
              <w:marRight w:val="0"/>
              <w:marTop w:val="0"/>
              <w:marBottom w:val="0"/>
              <w:divBdr>
                <w:top w:val="none" w:sz="0" w:space="0" w:color="auto"/>
                <w:left w:val="single" w:sz="4" w:space="12" w:color="D0CEC1"/>
                <w:bottom w:val="single" w:sz="4" w:space="27" w:color="D0CEC1"/>
                <w:right w:val="single" w:sz="4" w:space="12" w:color="D0CEC1"/>
              </w:divBdr>
              <w:divsChild>
                <w:div w:id="1139761632">
                  <w:marLeft w:val="0"/>
                  <w:marRight w:val="180"/>
                  <w:marTop w:val="0"/>
                  <w:marBottom w:val="0"/>
                  <w:divBdr>
                    <w:top w:val="none" w:sz="0" w:space="0" w:color="auto"/>
                    <w:left w:val="none" w:sz="0" w:space="0" w:color="auto"/>
                    <w:bottom w:val="none" w:sz="0" w:space="0" w:color="auto"/>
                    <w:right w:val="none" w:sz="0" w:space="0" w:color="auto"/>
                  </w:divBdr>
                  <w:divsChild>
                    <w:div w:id="568805403">
                      <w:marLeft w:val="0"/>
                      <w:marRight w:val="0"/>
                      <w:marTop w:val="0"/>
                      <w:marBottom w:val="0"/>
                      <w:divBdr>
                        <w:top w:val="none" w:sz="0" w:space="0" w:color="auto"/>
                        <w:left w:val="none" w:sz="0" w:space="0" w:color="auto"/>
                        <w:bottom w:val="none" w:sz="0" w:space="0" w:color="auto"/>
                        <w:right w:val="none" w:sz="0" w:space="0" w:color="auto"/>
                      </w:divBdr>
                      <w:divsChild>
                        <w:div w:id="719551251">
                          <w:marLeft w:val="0"/>
                          <w:marRight w:val="0"/>
                          <w:marTop w:val="0"/>
                          <w:marBottom w:val="0"/>
                          <w:divBdr>
                            <w:top w:val="none" w:sz="0" w:space="0" w:color="auto"/>
                            <w:left w:val="none" w:sz="0" w:space="0" w:color="auto"/>
                            <w:bottom w:val="none" w:sz="0" w:space="0" w:color="auto"/>
                            <w:right w:val="none" w:sz="0" w:space="0" w:color="auto"/>
                          </w:divBdr>
                          <w:divsChild>
                            <w:div w:id="494037157">
                              <w:marLeft w:val="0"/>
                              <w:marRight w:val="0"/>
                              <w:marTop w:val="0"/>
                              <w:marBottom w:val="0"/>
                              <w:divBdr>
                                <w:top w:val="none" w:sz="0" w:space="0" w:color="auto"/>
                                <w:left w:val="none" w:sz="0" w:space="0" w:color="auto"/>
                                <w:bottom w:val="none" w:sz="0" w:space="0" w:color="auto"/>
                                <w:right w:val="none" w:sz="0" w:space="0" w:color="auto"/>
                              </w:divBdr>
                              <w:divsChild>
                                <w:div w:id="1233126851">
                                  <w:marLeft w:val="0"/>
                                  <w:marRight w:val="0"/>
                                  <w:marTop w:val="0"/>
                                  <w:marBottom w:val="0"/>
                                  <w:divBdr>
                                    <w:top w:val="none" w:sz="0" w:space="0" w:color="auto"/>
                                    <w:left w:val="none" w:sz="0" w:space="0" w:color="auto"/>
                                    <w:bottom w:val="none" w:sz="0" w:space="0" w:color="auto"/>
                                    <w:right w:val="none" w:sz="0" w:space="0" w:color="auto"/>
                                  </w:divBdr>
                                  <w:divsChild>
                                    <w:div w:id="547649686">
                                      <w:marLeft w:val="0"/>
                                      <w:marRight w:val="0"/>
                                      <w:marTop w:val="0"/>
                                      <w:marBottom w:val="0"/>
                                      <w:divBdr>
                                        <w:top w:val="none" w:sz="0" w:space="0" w:color="auto"/>
                                        <w:left w:val="none" w:sz="0" w:space="0" w:color="auto"/>
                                        <w:bottom w:val="none" w:sz="0" w:space="0" w:color="auto"/>
                                        <w:right w:val="none" w:sz="0" w:space="0" w:color="auto"/>
                                      </w:divBdr>
                                      <w:divsChild>
                                        <w:div w:id="904292193">
                                          <w:marLeft w:val="0"/>
                                          <w:marRight w:val="0"/>
                                          <w:marTop w:val="0"/>
                                          <w:marBottom w:val="0"/>
                                          <w:divBdr>
                                            <w:top w:val="none" w:sz="0" w:space="0" w:color="auto"/>
                                            <w:left w:val="none" w:sz="0" w:space="0" w:color="auto"/>
                                            <w:bottom w:val="none" w:sz="0" w:space="0" w:color="auto"/>
                                            <w:right w:val="none" w:sz="0" w:space="0" w:color="auto"/>
                                          </w:divBdr>
                                          <w:divsChild>
                                            <w:div w:id="349524724">
                                              <w:marLeft w:val="0"/>
                                              <w:marRight w:val="0"/>
                                              <w:marTop w:val="0"/>
                                              <w:marBottom w:val="0"/>
                                              <w:divBdr>
                                                <w:top w:val="none" w:sz="0" w:space="0" w:color="auto"/>
                                                <w:left w:val="none" w:sz="0" w:space="0" w:color="auto"/>
                                                <w:bottom w:val="none" w:sz="0" w:space="0" w:color="auto"/>
                                                <w:right w:val="none" w:sz="0" w:space="0" w:color="auto"/>
                                              </w:divBdr>
                                              <w:divsChild>
                                                <w:div w:id="2034065342">
                                                  <w:marLeft w:val="0"/>
                                                  <w:marRight w:val="0"/>
                                                  <w:marTop w:val="0"/>
                                                  <w:marBottom w:val="0"/>
                                                  <w:divBdr>
                                                    <w:top w:val="none" w:sz="0" w:space="0" w:color="auto"/>
                                                    <w:left w:val="none" w:sz="0" w:space="0" w:color="auto"/>
                                                    <w:bottom w:val="none" w:sz="0" w:space="0" w:color="auto"/>
                                                    <w:right w:val="none" w:sz="0" w:space="0" w:color="auto"/>
                                                  </w:divBdr>
                                                  <w:divsChild>
                                                    <w:div w:id="2125037160">
                                                      <w:marLeft w:val="0"/>
                                                      <w:marRight w:val="0"/>
                                                      <w:marTop w:val="0"/>
                                                      <w:marBottom w:val="0"/>
                                                      <w:divBdr>
                                                        <w:top w:val="none" w:sz="0" w:space="0" w:color="auto"/>
                                                        <w:left w:val="none" w:sz="0" w:space="0" w:color="auto"/>
                                                        <w:bottom w:val="none" w:sz="0" w:space="0" w:color="auto"/>
                                                        <w:right w:val="none" w:sz="0" w:space="0" w:color="auto"/>
                                                      </w:divBdr>
                                                      <w:divsChild>
                                                        <w:div w:id="1924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776708">
      <w:bodyDiv w:val="1"/>
      <w:marLeft w:val="0"/>
      <w:marRight w:val="0"/>
      <w:marTop w:val="0"/>
      <w:marBottom w:val="0"/>
      <w:divBdr>
        <w:top w:val="none" w:sz="0" w:space="0" w:color="auto"/>
        <w:left w:val="none" w:sz="0" w:space="0" w:color="auto"/>
        <w:bottom w:val="none" w:sz="0" w:space="0" w:color="auto"/>
        <w:right w:val="none" w:sz="0" w:space="0" w:color="auto"/>
      </w:divBdr>
      <w:divsChild>
        <w:div w:id="704866848">
          <w:marLeft w:val="0"/>
          <w:marRight w:val="0"/>
          <w:marTop w:val="0"/>
          <w:marBottom w:val="0"/>
          <w:divBdr>
            <w:top w:val="none" w:sz="0" w:space="0" w:color="auto"/>
            <w:left w:val="none" w:sz="0" w:space="0" w:color="auto"/>
            <w:bottom w:val="none" w:sz="0" w:space="0" w:color="auto"/>
            <w:right w:val="none" w:sz="0" w:space="0" w:color="auto"/>
          </w:divBdr>
          <w:divsChild>
            <w:div w:id="2000187991">
              <w:marLeft w:val="0"/>
              <w:marRight w:val="0"/>
              <w:marTop w:val="0"/>
              <w:marBottom w:val="0"/>
              <w:divBdr>
                <w:top w:val="none" w:sz="0" w:space="0" w:color="auto"/>
                <w:left w:val="none" w:sz="0" w:space="0" w:color="auto"/>
                <w:bottom w:val="none" w:sz="0" w:space="0" w:color="auto"/>
                <w:right w:val="none" w:sz="0" w:space="0" w:color="auto"/>
              </w:divBdr>
              <w:divsChild>
                <w:div w:id="44573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3876">
      <w:bodyDiv w:val="1"/>
      <w:marLeft w:val="0"/>
      <w:marRight w:val="0"/>
      <w:marTop w:val="0"/>
      <w:marBottom w:val="0"/>
      <w:divBdr>
        <w:top w:val="none" w:sz="0" w:space="0" w:color="auto"/>
        <w:left w:val="none" w:sz="0" w:space="0" w:color="auto"/>
        <w:bottom w:val="none" w:sz="0" w:space="0" w:color="auto"/>
        <w:right w:val="none" w:sz="0" w:space="0" w:color="auto"/>
      </w:divBdr>
    </w:div>
    <w:div w:id="165638899">
      <w:bodyDiv w:val="1"/>
      <w:marLeft w:val="0"/>
      <w:marRight w:val="0"/>
      <w:marTop w:val="0"/>
      <w:marBottom w:val="0"/>
      <w:divBdr>
        <w:top w:val="none" w:sz="0" w:space="0" w:color="auto"/>
        <w:left w:val="none" w:sz="0" w:space="0" w:color="auto"/>
        <w:bottom w:val="none" w:sz="0" w:space="0" w:color="auto"/>
        <w:right w:val="none" w:sz="0" w:space="0" w:color="auto"/>
      </w:divBdr>
      <w:divsChild>
        <w:div w:id="1870414950">
          <w:marLeft w:val="0"/>
          <w:marRight w:val="0"/>
          <w:marTop w:val="0"/>
          <w:marBottom w:val="0"/>
          <w:divBdr>
            <w:top w:val="none" w:sz="0" w:space="0" w:color="auto"/>
            <w:left w:val="none" w:sz="0" w:space="0" w:color="auto"/>
            <w:bottom w:val="none" w:sz="0" w:space="0" w:color="auto"/>
            <w:right w:val="none" w:sz="0" w:space="0" w:color="auto"/>
          </w:divBdr>
          <w:divsChild>
            <w:div w:id="1118140537">
              <w:marLeft w:val="120"/>
              <w:marRight w:val="120"/>
              <w:marTop w:val="0"/>
              <w:marBottom w:val="0"/>
              <w:divBdr>
                <w:top w:val="none" w:sz="0" w:space="0" w:color="auto"/>
                <w:left w:val="none" w:sz="0" w:space="0" w:color="auto"/>
                <w:bottom w:val="none" w:sz="0" w:space="0" w:color="auto"/>
                <w:right w:val="none" w:sz="0" w:space="0" w:color="auto"/>
              </w:divBdr>
              <w:divsChild>
                <w:div w:id="2014912816">
                  <w:marLeft w:val="0"/>
                  <w:marRight w:val="0"/>
                  <w:marTop w:val="0"/>
                  <w:marBottom w:val="0"/>
                  <w:divBdr>
                    <w:top w:val="none" w:sz="0" w:space="0" w:color="auto"/>
                    <w:left w:val="none" w:sz="0" w:space="0" w:color="auto"/>
                    <w:bottom w:val="none" w:sz="0" w:space="0" w:color="auto"/>
                    <w:right w:val="none" w:sz="0" w:space="0" w:color="auto"/>
                  </w:divBdr>
                  <w:divsChild>
                    <w:div w:id="1138109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3390593">
      <w:bodyDiv w:val="1"/>
      <w:marLeft w:val="0"/>
      <w:marRight w:val="0"/>
      <w:marTop w:val="0"/>
      <w:marBottom w:val="0"/>
      <w:divBdr>
        <w:top w:val="none" w:sz="0" w:space="0" w:color="auto"/>
        <w:left w:val="none" w:sz="0" w:space="0" w:color="auto"/>
        <w:bottom w:val="none" w:sz="0" w:space="0" w:color="auto"/>
        <w:right w:val="none" w:sz="0" w:space="0" w:color="auto"/>
      </w:divBdr>
      <w:divsChild>
        <w:div w:id="1991278424">
          <w:marLeft w:val="420"/>
          <w:marRight w:val="0"/>
          <w:marTop w:val="0"/>
          <w:marBottom w:val="0"/>
          <w:divBdr>
            <w:top w:val="none" w:sz="0" w:space="0" w:color="auto"/>
            <w:left w:val="none" w:sz="0" w:space="0" w:color="auto"/>
            <w:bottom w:val="none" w:sz="0" w:space="0" w:color="auto"/>
            <w:right w:val="none" w:sz="0" w:space="0" w:color="auto"/>
          </w:divBdr>
          <w:divsChild>
            <w:div w:id="74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3926">
      <w:bodyDiv w:val="1"/>
      <w:marLeft w:val="0"/>
      <w:marRight w:val="0"/>
      <w:marTop w:val="0"/>
      <w:marBottom w:val="0"/>
      <w:divBdr>
        <w:top w:val="none" w:sz="0" w:space="0" w:color="auto"/>
        <w:left w:val="none" w:sz="0" w:space="0" w:color="auto"/>
        <w:bottom w:val="none" w:sz="0" w:space="0" w:color="auto"/>
        <w:right w:val="none" w:sz="0" w:space="0" w:color="auto"/>
      </w:divBdr>
    </w:div>
    <w:div w:id="389961701">
      <w:bodyDiv w:val="1"/>
      <w:marLeft w:val="0"/>
      <w:marRight w:val="0"/>
      <w:marTop w:val="0"/>
      <w:marBottom w:val="0"/>
      <w:divBdr>
        <w:top w:val="none" w:sz="0" w:space="0" w:color="auto"/>
        <w:left w:val="none" w:sz="0" w:space="0" w:color="auto"/>
        <w:bottom w:val="none" w:sz="0" w:space="0" w:color="auto"/>
        <w:right w:val="none" w:sz="0" w:space="0" w:color="auto"/>
      </w:divBdr>
    </w:div>
    <w:div w:id="462965565">
      <w:bodyDiv w:val="1"/>
      <w:marLeft w:val="0"/>
      <w:marRight w:val="0"/>
      <w:marTop w:val="0"/>
      <w:marBottom w:val="0"/>
      <w:divBdr>
        <w:top w:val="none" w:sz="0" w:space="0" w:color="auto"/>
        <w:left w:val="none" w:sz="0" w:space="0" w:color="auto"/>
        <w:bottom w:val="none" w:sz="0" w:space="0" w:color="auto"/>
        <w:right w:val="none" w:sz="0" w:space="0" w:color="auto"/>
      </w:divBdr>
      <w:divsChild>
        <w:div w:id="1258901834">
          <w:marLeft w:val="0"/>
          <w:marRight w:val="0"/>
          <w:marTop w:val="0"/>
          <w:marBottom w:val="0"/>
          <w:divBdr>
            <w:top w:val="none" w:sz="0" w:space="0" w:color="auto"/>
            <w:left w:val="none" w:sz="0" w:space="0" w:color="auto"/>
            <w:bottom w:val="none" w:sz="0" w:space="0" w:color="auto"/>
            <w:right w:val="none" w:sz="0" w:space="0" w:color="auto"/>
          </w:divBdr>
          <w:divsChild>
            <w:div w:id="952370682">
              <w:marLeft w:val="0"/>
              <w:marRight w:val="0"/>
              <w:marTop w:val="0"/>
              <w:marBottom w:val="0"/>
              <w:divBdr>
                <w:top w:val="none" w:sz="0" w:space="0" w:color="auto"/>
                <w:left w:val="none" w:sz="0" w:space="0" w:color="auto"/>
                <w:bottom w:val="none" w:sz="0" w:space="0" w:color="auto"/>
                <w:right w:val="none" w:sz="0" w:space="0" w:color="auto"/>
              </w:divBdr>
              <w:divsChild>
                <w:div w:id="2015723373">
                  <w:marLeft w:val="0"/>
                  <w:marRight w:val="0"/>
                  <w:marTop w:val="0"/>
                  <w:marBottom w:val="0"/>
                  <w:divBdr>
                    <w:top w:val="none" w:sz="0" w:space="0" w:color="auto"/>
                    <w:left w:val="single" w:sz="24" w:space="0" w:color="FFFFFF"/>
                    <w:bottom w:val="single" w:sz="24" w:space="0" w:color="FFFFFF"/>
                    <w:right w:val="single" w:sz="24" w:space="0" w:color="FFFFFF"/>
                  </w:divBdr>
                  <w:divsChild>
                    <w:div w:id="1298877979">
                      <w:marLeft w:val="0"/>
                      <w:marRight w:val="0"/>
                      <w:marTop w:val="0"/>
                      <w:marBottom w:val="0"/>
                      <w:divBdr>
                        <w:top w:val="none" w:sz="0" w:space="0" w:color="auto"/>
                        <w:left w:val="none" w:sz="0" w:space="0" w:color="auto"/>
                        <w:bottom w:val="none" w:sz="0" w:space="0" w:color="auto"/>
                        <w:right w:val="none" w:sz="0" w:space="0" w:color="auto"/>
                      </w:divBdr>
                      <w:divsChild>
                        <w:div w:id="1027874206">
                          <w:marLeft w:val="0"/>
                          <w:marRight w:val="0"/>
                          <w:marTop w:val="0"/>
                          <w:marBottom w:val="0"/>
                          <w:divBdr>
                            <w:top w:val="none" w:sz="0" w:space="0" w:color="auto"/>
                            <w:left w:val="none" w:sz="0" w:space="0" w:color="auto"/>
                            <w:bottom w:val="none" w:sz="0" w:space="0" w:color="auto"/>
                            <w:right w:val="none" w:sz="0" w:space="0" w:color="auto"/>
                          </w:divBdr>
                          <w:divsChild>
                            <w:div w:id="1592665245">
                              <w:marLeft w:val="0"/>
                              <w:marRight w:val="0"/>
                              <w:marTop w:val="100"/>
                              <w:marBottom w:val="100"/>
                              <w:divBdr>
                                <w:top w:val="none" w:sz="0" w:space="0" w:color="auto"/>
                                <w:left w:val="none" w:sz="0" w:space="0" w:color="auto"/>
                                <w:bottom w:val="none" w:sz="0" w:space="0" w:color="auto"/>
                                <w:right w:val="none" w:sz="0" w:space="0" w:color="auto"/>
                              </w:divBdr>
                              <w:divsChild>
                                <w:div w:id="567426772">
                                  <w:marLeft w:val="0"/>
                                  <w:marRight w:val="0"/>
                                  <w:marTop w:val="0"/>
                                  <w:marBottom w:val="0"/>
                                  <w:divBdr>
                                    <w:top w:val="none" w:sz="0" w:space="0" w:color="auto"/>
                                    <w:left w:val="none" w:sz="0" w:space="0" w:color="auto"/>
                                    <w:bottom w:val="none" w:sz="0" w:space="0" w:color="auto"/>
                                    <w:right w:val="none" w:sz="0" w:space="0" w:color="auto"/>
                                  </w:divBdr>
                                  <w:divsChild>
                                    <w:div w:id="1987659258">
                                      <w:marLeft w:val="0"/>
                                      <w:marRight w:val="0"/>
                                      <w:marTop w:val="0"/>
                                      <w:marBottom w:val="0"/>
                                      <w:divBdr>
                                        <w:top w:val="none" w:sz="0" w:space="0" w:color="auto"/>
                                        <w:left w:val="none" w:sz="0" w:space="0" w:color="auto"/>
                                        <w:bottom w:val="none" w:sz="0" w:space="0" w:color="auto"/>
                                        <w:right w:val="none" w:sz="0" w:space="0" w:color="auto"/>
                                      </w:divBdr>
                                      <w:divsChild>
                                        <w:div w:id="15342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238829">
      <w:bodyDiv w:val="1"/>
      <w:marLeft w:val="0"/>
      <w:marRight w:val="0"/>
      <w:marTop w:val="0"/>
      <w:marBottom w:val="0"/>
      <w:divBdr>
        <w:top w:val="none" w:sz="0" w:space="0" w:color="auto"/>
        <w:left w:val="none" w:sz="0" w:space="0" w:color="auto"/>
        <w:bottom w:val="none" w:sz="0" w:space="0" w:color="auto"/>
        <w:right w:val="none" w:sz="0" w:space="0" w:color="auto"/>
      </w:divBdr>
    </w:div>
    <w:div w:id="568924968">
      <w:bodyDiv w:val="1"/>
      <w:marLeft w:val="0"/>
      <w:marRight w:val="0"/>
      <w:marTop w:val="0"/>
      <w:marBottom w:val="0"/>
      <w:divBdr>
        <w:top w:val="none" w:sz="0" w:space="0" w:color="auto"/>
        <w:left w:val="none" w:sz="0" w:space="0" w:color="auto"/>
        <w:bottom w:val="none" w:sz="0" w:space="0" w:color="auto"/>
        <w:right w:val="none" w:sz="0" w:space="0" w:color="auto"/>
      </w:divBdr>
      <w:divsChild>
        <w:div w:id="1897545406">
          <w:marLeft w:val="0"/>
          <w:marRight w:val="0"/>
          <w:marTop w:val="0"/>
          <w:marBottom w:val="0"/>
          <w:divBdr>
            <w:top w:val="none" w:sz="0" w:space="0" w:color="auto"/>
            <w:left w:val="none" w:sz="0" w:space="0" w:color="auto"/>
            <w:bottom w:val="none" w:sz="0" w:space="0" w:color="auto"/>
            <w:right w:val="none" w:sz="0" w:space="0" w:color="auto"/>
          </w:divBdr>
          <w:divsChild>
            <w:div w:id="1404641068">
              <w:marLeft w:val="0"/>
              <w:marRight w:val="0"/>
              <w:marTop w:val="0"/>
              <w:marBottom w:val="0"/>
              <w:divBdr>
                <w:top w:val="none" w:sz="0" w:space="0" w:color="auto"/>
                <w:left w:val="none" w:sz="0" w:space="0" w:color="auto"/>
                <w:bottom w:val="none" w:sz="0" w:space="0" w:color="auto"/>
                <w:right w:val="none" w:sz="0" w:space="0" w:color="auto"/>
              </w:divBdr>
              <w:divsChild>
                <w:div w:id="1749692288">
                  <w:marLeft w:val="0"/>
                  <w:marRight w:val="0"/>
                  <w:marTop w:val="0"/>
                  <w:marBottom w:val="0"/>
                  <w:divBdr>
                    <w:top w:val="none" w:sz="0" w:space="0" w:color="auto"/>
                    <w:left w:val="none" w:sz="0" w:space="0" w:color="auto"/>
                    <w:bottom w:val="none" w:sz="0" w:space="0" w:color="auto"/>
                    <w:right w:val="none" w:sz="0" w:space="0" w:color="auto"/>
                  </w:divBdr>
                  <w:divsChild>
                    <w:div w:id="1782607122">
                      <w:marLeft w:val="0"/>
                      <w:marRight w:val="0"/>
                      <w:marTop w:val="0"/>
                      <w:marBottom w:val="0"/>
                      <w:divBdr>
                        <w:top w:val="none" w:sz="0" w:space="0" w:color="auto"/>
                        <w:left w:val="none" w:sz="0" w:space="0" w:color="auto"/>
                        <w:bottom w:val="none" w:sz="0" w:space="0" w:color="auto"/>
                        <w:right w:val="none" w:sz="0" w:space="0" w:color="auto"/>
                      </w:divBdr>
                      <w:divsChild>
                        <w:div w:id="17375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887823">
      <w:bodyDiv w:val="1"/>
      <w:marLeft w:val="0"/>
      <w:marRight w:val="0"/>
      <w:marTop w:val="0"/>
      <w:marBottom w:val="0"/>
      <w:divBdr>
        <w:top w:val="none" w:sz="0" w:space="0" w:color="auto"/>
        <w:left w:val="none" w:sz="0" w:space="0" w:color="auto"/>
        <w:bottom w:val="none" w:sz="0" w:space="0" w:color="auto"/>
        <w:right w:val="none" w:sz="0" w:space="0" w:color="auto"/>
      </w:divBdr>
    </w:div>
    <w:div w:id="629287106">
      <w:bodyDiv w:val="1"/>
      <w:marLeft w:val="0"/>
      <w:marRight w:val="0"/>
      <w:marTop w:val="0"/>
      <w:marBottom w:val="0"/>
      <w:divBdr>
        <w:top w:val="none" w:sz="0" w:space="0" w:color="auto"/>
        <w:left w:val="none" w:sz="0" w:space="0" w:color="auto"/>
        <w:bottom w:val="none" w:sz="0" w:space="0" w:color="auto"/>
        <w:right w:val="none" w:sz="0" w:space="0" w:color="auto"/>
      </w:divBdr>
      <w:divsChild>
        <w:div w:id="1614441477">
          <w:marLeft w:val="0"/>
          <w:marRight w:val="0"/>
          <w:marTop w:val="0"/>
          <w:marBottom w:val="0"/>
          <w:divBdr>
            <w:top w:val="none" w:sz="0" w:space="0" w:color="auto"/>
            <w:left w:val="none" w:sz="0" w:space="0" w:color="auto"/>
            <w:bottom w:val="none" w:sz="0" w:space="0" w:color="auto"/>
            <w:right w:val="none" w:sz="0" w:space="0" w:color="auto"/>
          </w:divBdr>
          <w:divsChild>
            <w:div w:id="531962454">
              <w:marLeft w:val="0"/>
              <w:marRight w:val="0"/>
              <w:marTop w:val="0"/>
              <w:marBottom w:val="0"/>
              <w:divBdr>
                <w:top w:val="none" w:sz="0" w:space="0" w:color="auto"/>
                <w:left w:val="single" w:sz="4" w:space="12" w:color="D0CEC1"/>
                <w:bottom w:val="single" w:sz="4" w:space="27" w:color="D0CEC1"/>
                <w:right w:val="single" w:sz="4" w:space="12" w:color="D0CEC1"/>
              </w:divBdr>
              <w:divsChild>
                <w:div w:id="573205399">
                  <w:marLeft w:val="0"/>
                  <w:marRight w:val="180"/>
                  <w:marTop w:val="0"/>
                  <w:marBottom w:val="0"/>
                  <w:divBdr>
                    <w:top w:val="none" w:sz="0" w:space="0" w:color="auto"/>
                    <w:left w:val="none" w:sz="0" w:space="0" w:color="auto"/>
                    <w:bottom w:val="none" w:sz="0" w:space="0" w:color="auto"/>
                    <w:right w:val="none" w:sz="0" w:space="0" w:color="auto"/>
                  </w:divBdr>
                  <w:divsChild>
                    <w:div w:id="881484581">
                      <w:marLeft w:val="0"/>
                      <w:marRight w:val="0"/>
                      <w:marTop w:val="0"/>
                      <w:marBottom w:val="0"/>
                      <w:divBdr>
                        <w:top w:val="none" w:sz="0" w:space="0" w:color="auto"/>
                        <w:left w:val="none" w:sz="0" w:space="0" w:color="auto"/>
                        <w:bottom w:val="none" w:sz="0" w:space="0" w:color="auto"/>
                        <w:right w:val="none" w:sz="0" w:space="0" w:color="auto"/>
                      </w:divBdr>
                      <w:divsChild>
                        <w:div w:id="2103449373">
                          <w:marLeft w:val="0"/>
                          <w:marRight w:val="0"/>
                          <w:marTop w:val="0"/>
                          <w:marBottom w:val="0"/>
                          <w:divBdr>
                            <w:top w:val="none" w:sz="0" w:space="0" w:color="auto"/>
                            <w:left w:val="none" w:sz="0" w:space="0" w:color="auto"/>
                            <w:bottom w:val="none" w:sz="0" w:space="0" w:color="auto"/>
                            <w:right w:val="none" w:sz="0" w:space="0" w:color="auto"/>
                          </w:divBdr>
                          <w:divsChild>
                            <w:div w:id="504787525">
                              <w:marLeft w:val="0"/>
                              <w:marRight w:val="0"/>
                              <w:marTop w:val="0"/>
                              <w:marBottom w:val="0"/>
                              <w:divBdr>
                                <w:top w:val="none" w:sz="0" w:space="0" w:color="auto"/>
                                <w:left w:val="none" w:sz="0" w:space="0" w:color="auto"/>
                                <w:bottom w:val="none" w:sz="0" w:space="0" w:color="auto"/>
                                <w:right w:val="none" w:sz="0" w:space="0" w:color="auto"/>
                              </w:divBdr>
                              <w:divsChild>
                                <w:div w:id="325326316">
                                  <w:marLeft w:val="0"/>
                                  <w:marRight w:val="0"/>
                                  <w:marTop w:val="0"/>
                                  <w:marBottom w:val="0"/>
                                  <w:divBdr>
                                    <w:top w:val="none" w:sz="0" w:space="0" w:color="auto"/>
                                    <w:left w:val="none" w:sz="0" w:space="0" w:color="auto"/>
                                    <w:bottom w:val="none" w:sz="0" w:space="0" w:color="auto"/>
                                    <w:right w:val="none" w:sz="0" w:space="0" w:color="auto"/>
                                  </w:divBdr>
                                  <w:divsChild>
                                    <w:div w:id="1182469361">
                                      <w:marLeft w:val="0"/>
                                      <w:marRight w:val="0"/>
                                      <w:marTop w:val="0"/>
                                      <w:marBottom w:val="0"/>
                                      <w:divBdr>
                                        <w:top w:val="none" w:sz="0" w:space="0" w:color="auto"/>
                                        <w:left w:val="none" w:sz="0" w:space="0" w:color="auto"/>
                                        <w:bottom w:val="none" w:sz="0" w:space="0" w:color="auto"/>
                                        <w:right w:val="none" w:sz="0" w:space="0" w:color="auto"/>
                                      </w:divBdr>
                                      <w:divsChild>
                                        <w:div w:id="1888488370">
                                          <w:marLeft w:val="0"/>
                                          <w:marRight w:val="0"/>
                                          <w:marTop w:val="0"/>
                                          <w:marBottom w:val="0"/>
                                          <w:divBdr>
                                            <w:top w:val="none" w:sz="0" w:space="0" w:color="auto"/>
                                            <w:left w:val="none" w:sz="0" w:space="0" w:color="auto"/>
                                            <w:bottom w:val="none" w:sz="0" w:space="0" w:color="auto"/>
                                            <w:right w:val="none" w:sz="0" w:space="0" w:color="auto"/>
                                          </w:divBdr>
                                          <w:divsChild>
                                            <w:div w:id="1169248970">
                                              <w:marLeft w:val="0"/>
                                              <w:marRight w:val="0"/>
                                              <w:marTop w:val="0"/>
                                              <w:marBottom w:val="0"/>
                                              <w:divBdr>
                                                <w:top w:val="none" w:sz="0" w:space="0" w:color="auto"/>
                                                <w:left w:val="none" w:sz="0" w:space="0" w:color="auto"/>
                                                <w:bottom w:val="none" w:sz="0" w:space="0" w:color="auto"/>
                                                <w:right w:val="none" w:sz="0" w:space="0" w:color="auto"/>
                                              </w:divBdr>
                                              <w:divsChild>
                                                <w:div w:id="65081537">
                                                  <w:marLeft w:val="0"/>
                                                  <w:marRight w:val="0"/>
                                                  <w:marTop w:val="0"/>
                                                  <w:marBottom w:val="0"/>
                                                  <w:divBdr>
                                                    <w:top w:val="none" w:sz="0" w:space="0" w:color="auto"/>
                                                    <w:left w:val="none" w:sz="0" w:space="0" w:color="auto"/>
                                                    <w:bottom w:val="none" w:sz="0" w:space="0" w:color="auto"/>
                                                    <w:right w:val="none" w:sz="0" w:space="0" w:color="auto"/>
                                                  </w:divBdr>
                                                  <w:divsChild>
                                                    <w:div w:id="586772685">
                                                      <w:marLeft w:val="0"/>
                                                      <w:marRight w:val="0"/>
                                                      <w:marTop w:val="0"/>
                                                      <w:marBottom w:val="0"/>
                                                      <w:divBdr>
                                                        <w:top w:val="none" w:sz="0" w:space="0" w:color="auto"/>
                                                        <w:left w:val="none" w:sz="0" w:space="0" w:color="auto"/>
                                                        <w:bottom w:val="none" w:sz="0" w:space="0" w:color="auto"/>
                                                        <w:right w:val="none" w:sz="0" w:space="0" w:color="auto"/>
                                                      </w:divBdr>
                                                      <w:divsChild>
                                                        <w:div w:id="18127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1564761">
      <w:bodyDiv w:val="1"/>
      <w:marLeft w:val="0"/>
      <w:marRight w:val="0"/>
      <w:marTop w:val="0"/>
      <w:marBottom w:val="0"/>
      <w:divBdr>
        <w:top w:val="none" w:sz="0" w:space="0" w:color="auto"/>
        <w:left w:val="none" w:sz="0" w:space="0" w:color="auto"/>
        <w:bottom w:val="none" w:sz="0" w:space="0" w:color="auto"/>
        <w:right w:val="none" w:sz="0" w:space="0" w:color="auto"/>
      </w:divBdr>
    </w:div>
    <w:div w:id="722173666">
      <w:bodyDiv w:val="1"/>
      <w:marLeft w:val="0"/>
      <w:marRight w:val="0"/>
      <w:marTop w:val="0"/>
      <w:marBottom w:val="0"/>
      <w:divBdr>
        <w:top w:val="none" w:sz="0" w:space="0" w:color="auto"/>
        <w:left w:val="none" w:sz="0" w:space="0" w:color="auto"/>
        <w:bottom w:val="none" w:sz="0" w:space="0" w:color="auto"/>
        <w:right w:val="none" w:sz="0" w:space="0" w:color="auto"/>
      </w:divBdr>
      <w:divsChild>
        <w:div w:id="552497274">
          <w:marLeft w:val="0"/>
          <w:marRight w:val="0"/>
          <w:marTop w:val="0"/>
          <w:marBottom w:val="0"/>
          <w:divBdr>
            <w:top w:val="none" w:sz="0" w:space="0" w:color="auto"/>
            <w:left w:val="none" w:sz="0" w:space="0" w:color="auto"/>
            <w:bottom w:val="none" w:sz="0" w:space="0" w:color="auto"/>
            <w:right w:val="none" w:sz="0" w:space="0" w:color="auto"/>
          </w:divBdr>
        </w:div>
      </w:divsChild>
    </w:div>
    <w:div w:id="777797354">
      <w:bodyDiv w:val="1"/>
      <w:marLeft w:val="0"/>
      <w:marRight w:val="0"/>
      <w:marTop w:val="0"/>
      <w:marBottom w:val="0"/>
      <w:divBdr>
        <w:top w:val="none" w:sz="0" w:space="0" w:color="auto"/>
        <w:left w:val="none" w:sz="0" w:space="0" w:color="auto"/>
        <w:bottom w:val="none" w:sz="0" w:space="0" w:color="auto"/>
        <w:right w:val="none" w:sz="0" w:space="0" w:color="auto"/>
      </w:divBdr>
    </w:div>
    <w:div w:id="809831080">
      <w:bodyDiv w:val="1"/>
      <w:marLeft w:val="0"/>
      <w:marRight w:val="0"/>
      <w:marTop w:val="0"/>
      <w:marBottom w:val="0"/>
      <w:divBdr>
        <w:top w:val="none" w:sz="0" w:space="0" w:color="auto"/>
        <w:left w:val="none" w:sz="0" w:space="0" w:color="auto"/>
        <w:bottom w:val="none" w:sz="0" w:space="0" w:color="auto"/>
        <w:right w:val="none" w:sz="0" w:space="0" w:color="auto"/>
      </w:divBdr>
      <w:divsChild>
        <w:div w:id="670984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494681">
      <w:bodyDiv w:val="1"/>
      <w:marLeft w:val="0"/>
      <w:marRight w:val="0"/>
      <w:marTop w:val="0"/>
      <w:marBottom w:val="0"/>
      <w:divBdr>
        <w:top w:val="none" w:sz="0" w:space="0" w:color="auto"/>
        <w:left w:val="none" w:sz="0" w:space="0" w:color="auto"/>
        <w:bottom w:val="none" w:sz="0" w:space="0" w:color="auto"/>
        <w:right w:val="none" w:sz="0" w:space="0" w:color="auto"/>
      </w:divBdr>
      <w:divsChild>
        <w:div w:id="1643804755">
          <w:marLeft w:val="0"/>
          <w:marRight w:val="0"/>
          <w:marTop w:val="0"/>
          <w:marBottom w:val="0"/>
          <w:divBdr>
            <w:top w:val="none" w:sz="0" w:space="0" w:color="auto"/>
            <w:left w:val="none" w:sz="0" w:space="0" w:color="auto"/>
            <w:bottom w:val="none" w:sz="0" w:space="0" w:color="auto"/>
            <w:right w:val="none" w:sz="0" w:space="0" w:color="auto"/>
          </w:divBdr>
          <w:divsChild>
            <w:div w:id="1530534162">
              <w:marLeft w:val="3090"/>
              <w:marRight w:val="0"/>
              <w:marTop w:val="870"/>
              <w:marBottom w:val="375"/>
              <w:divBdr>
                <w:top w:val="none" w:sz="0" w:space="0" w:color="auto"/>
                <w:left w:val="single" w:sz="6" w:space="14" w:color="C4D9F0"/>
                <w:bottom w:val="none" w:sz="0" w:space="0" w:color="auto"/>
                <w:right w:val="none" w:sz="0" w:space="0" w:color="auto"/>
              </w:divBdr>
            </w:div>
          </w:divsChild>
        </w:div>
      </w:divsChild>
    </w:div>
    <w:div w:id="818884205">
      <w:bodyDiv w:val="1"/>
      <w:marLeft w:val="0"/>
      <w:marRight w:val="0"/>
      <w:marTop w:val="0"/>
      <w:marBottom w:val="0"/>
      <w:divBdr>
        <w:top w:val="none" w:sz="0" w:space="0" w:color="auto"/>
        <w:left w:val="none" w:sz="0" w:space="0" w:color="auto"/>
        <w:bottom w:val="none" w:sz="0" w:space="0" w:color="auto"/>
        <w:right w:val="none" w:sz="0" w:space="0" w:color="auto"/>
      </w:divBdr>
    </w:div>
    <w:div w:id="891187793">
      <w:bodyDiv w:val="1"/>
      <w:marLeft w:val="0"/>
      <w:marRight w:val="0"/>
      <w:marTop w:val="0"/>
      <w:marBottom w:val="0"/>
      <w:divBdr>
        <w:top w:val="none" w:sz="0" w:space="0" w:color="auto"/>
        <w:left w:val="none" w:sz="0" w:space="0" w:color="auto"/>
        <w:bottom w:val="none" w:sz="0" w:space="0" w:color="auto"/>
        <w:right w:val="none" w:sz="0" w:space="0" w:color="auto"/>
      </w:divBdr>
    </w:div>
    <w:div w:id="1006057892">
      <w:bodyDiv w:val="1"/>
      <w:marLeft w:val="0"/>
      <w:marRight w:val="0"/>
      <w:marTop w:val="0"/>
      <w:marBottom w:val="0"/>
      <w:divBdr>
        <w:top w:val="none" w:sz="0" w:space="0" w:color="auto"/>
        <w:left w:val="none" w:sz="0" w:space="0" w:color="auto"/>
        <w:bottom w:val="none" w:sz="0" w:space="0" w:color="auto"/>
        <w:right w:val="none" w:sz="0" w:space="0" w:color="auto"/>
      </w:divBdr>
      <w:divsChild>
        <w:div w:id="972251251">
          <w:marLeft w:val="0"/>
          <w:marRight w:val="0"/>
          <w:marTop w:val="0"/>
          <w:marBottom w:val="0"/>
          <w:divBdr>
            <w:top w:val="none" w:sz="0" w:space="0" w:color="auto"/>
            <w:left w:val="none" w:sz="0" w:space="0" w:color="auto"/>
            <w:bottom w:val="none" w:sz="0" w:space="0" w:color="auto"/>
            <w:right w:val="none" w:sz="0" w:space="0" w:color="auto"/>
          </w:divBdr>
          <w:divsChild>
            <w:div w:id="1187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256">
      <w:bodyDiv w:val="1"/>
      <w:marLeft w:val="0"/>
      <w:marRight w:val="0"/>
      <w:marTop w:val="0"/>
      <w:marBottom w:val="0"/>
      <w:divBdr>
        <w:top w:val="none" w:sz="0" w:space="0" w:color="auto"/>
        <w:left w:val="none" w:sz="0" w:space="0" w:color="auto"/>
        <w:bottom w:val="none" w:sz="0" w:space="0" w:color="auto"/>
        <w:right w:val="none" w:sz="0" w:space="0" w:color="auto"/>
      </w:divBdr>
      <w:divsChild>
        <w:div w:id="1436052386">
          <w:marLeft w:val="0"/>
          <w:marRight w:val="0"/>
          <w:marTop w:val="0"/>
          <w:marBottom w:val="0"/>
          <w:divBdr>
            <w:top w:val="none" w:sz="0" w:space="0" w:color="auto"/>
            <w:left w:val="none" w:sz="0" w:space="0" w:color="auto"/>
            <w:bottom w:val="none" w:sz="0" w:space="0" w:color="auto"/>
            <w:right w:val="none" w:sz="0" w:space="0" w:color="auto"/>
          </w:divBdr>
          <w:divsChild>
            <w:div w:id="252396044">
              <w:marLeft w:val="0"/>
              <w:marRight w:val="0"/>
              <w:marTop w:val="0"/>
              <w:marBottom w:val="0"/>
              <w:divBdr>
                <w:top w:val="none" w:sz="0" w:space="0" w:color="auto"/>
                <w:left w:val="none" w:sz="0" w:space="0" w:color="auto"/>
                <w:bottom w:val="none" w:sz="0" w:space="0" w:color="auto"/>
                <w:right w:val="none" w:sz="0" w:space="0" w:color="auto"/>
              </w:divBdr>
              <w:divsChild>
                <w:div w:id="116415248">
                  <w:marLeft w:val="0"/>
                  <w:marRight w:val="0"/>
                  <w:marTop w:val="0"/>
                  <w:marBottom w:val="0"/>
                  <w:divBdr>
                    <w:top w:val="none" w:sz="0" w:space="0" w:color="auto"/>
                    <w:left w:val="none" w:sz="0" w:space="0" w:color="auto"/>
                    <w:bottom w:val="none" w:sz="0" w:space="0" w:color="auto"/>
                    <w:right w:val="none" w:sz="0" w:space="0" w:color="auto"/>
                  </w:divBdr>
                  <w:divsChild>
                    <w:div w:id="1515991454">
                      <w:marLeft w:val="0"/>
                      <w:marRight w:val="0"/>
                      <w:marTop w:val="0"/>
                      <w:marBottom w:val="0"/>
                      <w:divBdr>
                        <w:top w:val="none" w:sz="0" w:space="0" w:color="auto"/>
                        <w:left w:val="none" w:sz="0" w:space="0" w:color="auto"/>
                        <w:bottom w:val="none" w:sz="0" w:space="0" w:color="auto"/>
                        <w:right w:val="none" w:sz="0" w:space="0" w:color="auto"/>
                      </w:divBdr>
                      <w:divsChild>
                        <w:div w:id="1654481349">
                          <w:marLeft w:val="0"/>
                          <w:marRight w:val="0"/>
                          <w:marTop w:val="0"/>
                          <w:marBottom w:val="0"/>
                          <w:divBdr>
                            <w:top w:val="none" w:sz="0" w:space="0" w:color="auto"/>
                            <w:left w:val="none" w:sz="0" w:space="0" w:color="auto"/>
                            <w:bottom w:val="none" w:sz="0" w:space="0" w:color="auto"/>
                            <w:right w:val="none" w:sz="0" w:space="0" w:color="auto"/>
                          </w:divBdr>
                          <w:divsChild>
                            <w:div w:id="623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156">
      <w:bodyDiv w:val="1"/>
      <w:marLeft w:val="0"/>
      <w:marRight w:val="0"/>
      <w:marTop w:val="0"/>
      <w:marBottom w:val="0"/>
      <w:divBdr>
        <w:top w:val="none" w:sz="0" w:space="0" w:color="auto"/>
        <w:left w:val="none" w:sz="0" w:space="0" w:color="auto"/>
        <w:bottom w:val="none" w:sz="0" w:space="0" w:color="auto"/>
        <w:right w:val="none" w:sz="0" w:space="0" w:color="auto"/>
      </w:divBdr>
    </w:div>
    <w:div w:id="1091583866">
      <w:bodyDiv w:val="1"/>
      <w:marLeft w:val="0"/>
      <w:marRight w:val="0"/>
      <w:marTop w:val="0"/>
      <w:marBottom w:val="0"/>
      <w:divBdr>
        <w:top w:val="none" w:sz="0" w:space="0" w:color="auto"/>
        <w:left w:val="none" w:sz="0" w:space="0" w:color="auto"/>
        <w:bottom w:val="none" w:sz="0" w:space="0" w:color="auto"/>
        <w:right w:val="none" w:sz="0" w:space="0" w:color="auto"/>
      </w:divBdr>
      <w:divsChild>
        <w:div w:id="872308557">
          <w:marLeft w:val="0"/>
          <w:marRight w:val="0"/>
          <w:marTop w:val="0"/>
          <w:marBottom w:val="0"/>
          <w:divBdr>
            <w:top w:val="none" w:sz="0" w:space="0" w:color="auto"/>
            <w:left w:val="none" w:sz="0" w:space="0" w:color="auto"/>
            <w:bottom w:val="none" w:sz="0" w:space="0" w:color="auto"/>
            <w:right w:val="none" w:sz="0" w:space="0" w:color="auto"/>
          </w:divBdr>
          <w:divsChild>
            <w:div w:id="732966673">
              <w:marLeft w:val="0"/>
              <w:marRight w:val="0"/>
              <w:marTop w:val="0"/>
              <w:marBottom w:val="0"/>
              <w:divBdr>
                <w:top w:val="none" w:sz="0" w:space="0" w:color="auto"/>
                <w:left w:val="none" w:sz="0" w:space="0" w:color="auto"/>
                <w:bottom w:val="none" w:sz="0" w:space="0" w:color="auto"/>
                <w:right w:val="none" w:sz="0" w:space="0" w:color="auto"/>
              </w:divBdr>
              <w:divsChild>
                <w:div w:id="1255167587">
                  <w:marLeft w:val="0"/>
                  <w:marRight w:val="0"/>
                  <w:marTop w:val="0"/>
                  <w:marBottom w:val="0"/>
                  <w:divBdr>
                    <w:top w:val="none" w:sz="0" w:space="0" w:color="auto"/>
                    <w:left w:val="none" w:sz="0" w:space="0" w:color="auto"/>
                    <w:bottom w:val="none" w:sz="0" w:space="0" w:color="auto"/>
                    <w:right w:val="none" w:sz="0" w:space="0" w:color="auto"/>
                  </w:divBdr>
                  <w:divsChild>
                    <w:div w:id="413823803">
                      <w:marLeft w:val="0"/>
                      <w:marRight w:val="0"/>
                      <w:marTop w:val="0"/>
                      <w:marBottom w:val="0"/>
                      <w:divBdr>
                        <w:top w:val="none" w:sz="0" w:space="0" w:color="auto"/>
                        <w:left w:val="none" w:sz="0" w:space="0" w:color="auto"/>
                        <w:bottom w:val="none" w:sz="0" w:space="0" w:color="auto"/>
                        <w:right w:val="none" w:sz="0" w:space="0" w:color="auto"/>
                      </w:divBdr>
                      <w:divsChild>
                        <w:div w:id="653528012">
                          <w:marLeft w:val="0"/>
                          <w:marRight w:val="0"/>
                          <w:marTop w:val="0"/>
                          <w:marBottom w:val="0"/>
                          <w:divBdr>
                            <w:top w:val="none" w:sz="0" w:space="0" w:color="auto"/>
                            <w:left w:val="none" w:sz="0" w:space="0" w:color="auto"/>
                            <w:bottom w:val="none" w:sz="0" w:space="0" w:color="auto"/>
                            <w:right w:val="none" w:sz="0" w:space="0" w:color="auto"/>
                          </w:divBdr>
                          <w:divsChild>
                            <w:div w:id="19549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478">
      <w:bodyDiv w:val="1"/>
      <w:marLeft w:val="0"/>
      <w:marRight w:val="0"/>
      <w:marTop w:val="0"/>
      <w:marBottom w:val="0"/>
      <w:divBdr>
        <w:top w:val="none" w:sz="0" w:space="0" w:color="auto"/>
        <w:left w:val="none" w:sz="0" w:space="0" w:color="auto"/>
        <w:bottom w:val="none" w:sz="0" w:space="0" w:color="auto"/>
        <w:right w:val="none" w:sz="0" w:space="0" w:color="auto"/>
      </w:divBdr>
      <w:divsChild>
        <w:div w:id="247663205">
          <w:marLeft w:val="0"/>
          <w:marRight w:val="0"/>
          <w:marTop w:val="0"/>
          <w:marBottom w:val="0"/>
          <w:divBdr>
            <w:top w:val="none" w:sz="0" w:space="0" w:color="auto"/>
            <w:left w:val="none" w:sz="0" w:space="0" w:color="auto"/>
            <w:bottom w:val="none" w:sz="0" w:space="0" w:color="auto"/>
            <w:right w:val="none" w:sz="0" w:space="0" w:color="auto"/>
          </w:divBdr>
        </w:div>
      </w:divsChild>
    </w:div>
    <w:div w:id="1190146330">
      <w:bodyDiv w:val="1"/>
      <w:marLeft w:val="0"/>
      <w:marRight w:val="0"/>
      <w:marTop w:val="0"/>
      <w:marBottom w:val="0"/>
      <w:divBdr>
        <w:top w:val="none" w:sz="0" w:space="0" w:color="auto"/>
        <w:left w:val="none" w:sz="0" w:space="0" w:color="auto"/>
        <w:bottom w:val="none" w:sz="0" w:space="0" w:color="auto"/>
        <w:right w:val="none" w:sz="0" w:space="0" w:color="auto"/>
      </w:divBdr>
    </w:div>
    <w:div w:id="1295331132">
      <w:bodyDiv w:val="1"/>
      <w:marLeft w:val="0"/>
      <w:marRight w:val="0"/>
      <w:marTop w:val="0"/>
      <w:marBottom w:val="0"/>
      <w:divBdr>
        <w:top w:val="none" w:sz="0" w:space="0" w:color="auto"/>
        <w:left w:val="none" w:sz="0" w:space="0" w:color="auto"/>
        <w:bottom w:val="none" w:sz="0" w:space="0" w:color="auto"/>
        <w:right w:val="none" w:sz="0" w:space="0" w:color="auto"/>
      </w:divBdr>
      <w:divsChild>
        <w:div w:id="1176723505">
          <w:marLeft w:val="0"/>
          <w:marRight w:val="0"/>
          <w:marTop w:val="0"/>
          <w:marBottom w:val="0"/>
          <w:divBdr>
            <w:top w:val="none" w:sz="0" w:space="0" w:color="auto"/>
            <w:left w:val="none" w:sz="0" w:space="0" w:color="auto"/>
            <w:bottom w:val="none" w:sz="0" w:space="0" w:color="auto"/>
            <w:right w:val="none" w:sz="0" w:space="0" w:color="auto"/>
          </w:divBdr>
          <w:divsChild>
            <w:div w:id="513154369">
              <w:marLeft w:val="0"/>
              <w:marRight w:val="0"/>
              <w:marTop w:val="0"/>
              <w:marBottom w:val="0"/>
              <w:divBdr>
                <w:top w:val="none" w:sz="0" w:space="0" w:color="auto"/>
                <w:left w:val="none" w:sz="0" w:space="0" w:color="auto"/>
                <w:bottom w:val="none" w:sz="0" w:space="0" w:color="auto"/>
                <w:right w:val="none" w:sz="0" w:space="0" w:color="auto"/>
              </w:divBdr>
              <w:divsChild>
                <w:div w:id="1747915778">
                  <w:marLeft w:val="0"/>
                  <w:marRight w:val="0"/>
                  <w:marTop w:val="0"/>
                  <w:marBottom w:val="0"/>
                  <w:divBdr>
                    <w:top w:val="none" w:sz="0" w:space="0" w:color="auto"/>
                    <w:left w:val="single" w:sz="24" w:space="0" w:color="FFFFFF"/>
                    <w:bottom w:val="single" w:sz="24" w:space="0" w:color="FFFFFF"/>
                    <w:right w:val="single" w:sz="24" w:space="0" w:color="FFFFFF"/>
                  </w:divBdr>
                  <w:divsChild>
                    <w:div w:id="1739864367">
                      <w:marLeft w:val="0"/>
                      <w:marRight w:val="0"/>
                      <w:marTop w:val="0"/>
                      <w:marBottom w:val="0"/>
                      <w:divBdr>
                        <w:top w:val="none" w:sz="0" w:space="0" w:color="auto"/>
                        <w:left w:val="none" w:sz="0" w:space="0" w:color="auto"/>
                        <w:bottom w:val="none" w:sz="0" w:space="0" w:color="auto"/>
                        <w:right w:val="none" w:sz="0" w:space="0" w:color="auto"/>
                      </w:divBdr>
                      <w:divsChild>
                        <w:div w:id="330180910">
                          <w:marLeft w:val="0"/>
                          <w:marRight w:val="0"/>
                          <w:marTop w:val="0"/>
                          <w:marBottom w:val="0"/>
                          <w:divBdr>
                            <w:top w:val="none" w:sz="0" w:space="0" w:color="auto"/>
                            <w:left w:val="none" w:sz="0" w:space="0" w:color="auto"/>
                            <w:bottom w:val="none" w:sz="0" w:space="0" w:color="auto"/>
                            <w:right w:val="none" w:sz="0" w:space="0" w:color="auto"/>
                          </w:divBdr>
                          <w:divsChild>
                            <w:div w:id="1861703543">
                              <w:marLeft w:val="0"/>
                              <w:marRight w:val="0"/>
                              <w:marTop w:val="100"/>
                              <w:marBottom w:val="100"/>
                              <w:divBdr>
                                <w:top w:val="none" w:sz="0" w:space="0" w:color="auto"/>
                                <w:left w:val="none" w:sz="0" w:space="0" w:color="auto"/>
                                <w:bottom w:val="none" w:sz="0" w:space="0" w:color="auto"/>
                                <w:right w:val="none" w:sz="0" w:space="0" w:color="auto"/>
                              </w:divBdr>
                              <w:divsChild>
                                <w:div w:id="837110078">
                                  <w:marLeft w:val="0"/>
                                  <w:marRight w:val="0"/>
                                  <w:marTop w:val="0"/>
                                  <w:marBottom w:val="0"/>
                                  <w:divBdr>
                                    <w:top w:val="none" w:sz="0" w:space="0" w:color="auto"/>
                                    <w:left w:val="none" w:sz="0" w:space="0" w:color="auto"/>
                                    <w:bottom w:val="none" w:sz="0" w:space="0" w:color="auto"/>
                                    <w:right w:val="none" w:sz="0" w:space="0" w:color="auto"/>
                                  </w:divBdr>
                                  <w:divsChild>
                                    <w:div w:id="405420411">
                                      <w:marLeft w:val="0"/>
                                      <w:marRight w:val="0"/>
                                      <w:marTop w:val="0"/>
                                      <w:marBottom w:val="0"/>
                                      <w:divBdr>
                                        <w:top w:val="none" w:sz="0" w:space="0" w:color="auto"/>
                                        <w:left w:val="none" w:sz="0" w:space="0" w:color="auto"/>
                                        <w:bottom w:val="none" w:sz="0" w:space="0" w:color="auto"/>
                                        <w:right w:val="none" w:sz="0" w:space="0" w:color="auto"/>
                                      </w:divBdr>
                                      <w:divsChild>
                                        <w:div w:id="65958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528217">
      <w:bodyDiv w:val="1"/>
      <w:marLeft w:val="0"/>
      <w:marRight w:val="0"/>
      <w:marTop w:val="0"/>
      <w:marBottom w:val="0"/>
      <w:divBdr>
        <w:top w:val="none" w:sz="0" w:space="0" w:color="auto"/>
        <w:left w:val="none" w:sz="0" w:space="0" w:color="auto"/>
        <w:bottom w:val="none" w:sz="0" w:space="0" w:color="auto"/>
        <w:right w:val="none" w:sz="0" w:space="0" w:color="auto"/>
      </w:divBdr>
    </w:div>
    <w:div w:id="1299266975">
      <w:bodyDiv w:val="1"/>
      <w:marLeft w:val="0"/>
      <w:marRight w:val="0"/>
      <w:marTop w:val="0"/>
      <w:marBottom w:val="0"/>
      <w:divBdr>
        <w:top w:val="none" w:sz="0" w:space="0" w:color="auto"/>
        <w:left w:val="none" w:sz="0" w:space="0" w:color="auto"/>
        <w:bottom w:val="none" w:sz="0" w:space="0" w:color="auto"/>
        <w:right w:val="none" w:sz="0" w:space="0" w:color="auto"/>
      </w:divBdr>
    </w:div>
    <w:div w:id="1310789941">
      <w:bodyDiv w:val="1"/>
      <w:marLeft w:val="0"/>
      <w:marRight w:val="0"/>
      <w:marTop w:val="0"/>
      <w:marBottom w:val="0"/>
      <w:divBdr>
        <w:top w:val="none" w:sz="0" w:space="0" w:color="auto"/>
        <w:left w:val="none" w:sz="0" w:space="0" w:color="auto"/>
        <w:bottom w:val="none" w:sz="0" w:space="0" w:color="auto"/>
        <w:right w:val="none" w:sz="0" w:space="0" w:color="auto"/>
      </w:divBdr>
    </w:div>
    <w:div w:id="1338263301">
      <w:bodyDiv w:val="1"/>
      <w:marLeft w:val="0"/>
      <w:marRight w:val="0"/>
      <w:marTop w:val="0"/>
      <w:marBottom w:val="0"/>
      <w:divBdr>
        <w:top w:val="none" w:sz="0" w:space="0" w:color="auto"/>
        <w:left w:val="none" w:sz="0" w:space="0" w:color="auto"/>
        <w:bottom w:val="none" w:sz="0" w:space="0" w:color="auto"/>
        <w:right w:val="none" w:sz="0" w:space="0" w:color="auto"/>
      </w:divBdr>
      <w:divsChild>
        <w:div w:id="594367933">
          <w:marLeft w:val="0"/>
          <w:marRight w:val="0"/>
          <w:marTop w:val="0"/>
          <w:marBottom w:val="0"/>
          <w:divBdr>
            <w:top w:val="none" w:sz="0" w:space="0" w:color="auto"/>
            <w:left w:val="none" w:sz="0" w:space="0" w:color="auto"/>
            <w:bottom w:val="none" w:sz="0" w:space="0" w:color="auto"/>
            <w:right w:val="none" w:sz="0" w:space="0" w:color="auto"/>
          </w:divBdr>
          <w:divsChild>
            <w:div w:id="2000040764">
              <w:marLeft w:val="0"/>
              <w:marRight w:val="0"/>
              <w:marTop w:val="0"/>
              <w:marBottom w:val="0"/>
              <w:divBdr>
                <w:top w:val="none" w:sz="0" w:space="0" w:color="auto"/>
                <w:left w:val="none" w:sz="0" w:space="0" w:color="auto"/>
                <w:bottom w:val="none" w:sz="0" w:space="0" w:color="auto"/>
                <w:right w:val="none" w:sz="0" w:space="0" w:color="auto"/>
              </w:divBdr>
              <w:divsChild>
                <w:div w:id="199126050">
                  <w:marLeft w:val="0"/>
                  <w:marRight w:val="0"/>
                  <w:marTop w:val="0"/>
                  <w:marBottom w:val="0"/>
                  <w:divBdr>
                    <w:top w:val="single" w:sz="6" w:space="8" w:color="8A996A"/>
                    <w:left w:val="single" w:sz="6" w:space="8" w:color="8A996A"/>
                    <w:bottom w:val="single" w:sz="6" w:space="8" w:color="8A996A"/>
                    <w:right w:val="single" w:sz="6" w:space="8" w:color="8A996A"/>
                  </w:divBdr>
                  <w:divsChild>
                    <w:div w:id="924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96489">
      <w:bodyDiv w:val="1"/>
      <w:marLeft w:val="0"/>
      <w:marRight w:val="0"/>
      <w:marTop w:val="0"/>
      <w:marBottom w:val="0"/>
      <w:divBdr>
        <w:top w:val="none" w:sz="0" w:space="0" w:color="auto"/>
        <w:left w:val="none" w:sz="0" w:space="0" w:color="auto"/>
        <w:bottom w:val="none" w:sz="0" w:space="0" w:color="auto"/>
        <w:right w:val="none" w:sz="0" w:space="0" w:color="auto"/>
      </w:divBdr>
    </w:div>
    <w:div w:id="1350791118">
      <w:bodyDiv w:val="1"/>
      <w:marLeft w:val="0"/>
      <w:marRight w:val="0"/>
      <w:marTop w:val="0"/>
      <w:marBottom w:val="0"/>
      <w:divBdr>
        <w:top w:val="none" w:sz="0" w:space="0" w:color="auto"/>
        <w:left w:val="none" w:sz="0" w:space="0" w:color="auto"/>
        <w:bottom w:val="none" w:sz="0" w:space="0" w:color="auto"/>
        <w:right w:val="none" w:sz="0" w:space="0" w:color="auto"/>
      </w:divBdr>
      <w:divsChild>
        <w:div w:id="786972151">
          <w:marLeft w:val="0"/>
          <w:marRight w:val="0"/>
          <w:marTop w:val="0"/>
          <w:marBottom w:val="0"/>
          <w:divBdr>
            <w:top w:val="none" w:sz="0" w:space="0" w:color="auto"/>
            <w:left w:val="none" w:sz="0" w:space="0" w:color="auto"/>
            <w:bottom w:val="none" w:sz="0" w:space="0" w:color="auto"/>
            <w:right w:val="none" w:sz="0" w:space="0" w:color="auto"/>
          </w:divBdr>
          <w:divsChild>
            <w:div w:id="391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04086">
      <w:bodyDiv w:val="1"/>
      <w:marLeft w:val="0"/>
      <w:marRight w:val="0"/>
      <w:marTop w:val="0"/>
      <w:marBottom w:val="0"/>
      <w:divBdr>
        <w:top w:val="none" w:sz="0" w:space="0" w:color="auto"/>
        <w:left w:val="none" w:sz="0" w:space="0" w:color="auto"/>
        <w:bottom w:val="none" w:sz="0" w:space="0" w:color="auto"/>
        <w:right w:val="none" w:sz="0" w:space="0" w:color="auto"/>
      </w:divBdr>
      <w:divsChild>
        <w:div w:id="1567491915">
          <w:marLeft w:val="0"/>
          <w:marRight w:val="0"/>
          <w:marTop w:val="0"/>
          <w:marBottom w:val="0"/>
          <w:divBdr>
            <w:top w:val="none" w:sz="0" w:space="0" w:color="auto"/>
            <w:left w:val="none" w:sz="0" w:space="0" w:color="auto"/>
            <w:bottom w:val="none" w:sz="0" w:space="0" w:color="auto"/>
            <w:right w:val="none" w:sz="0" w:space="0" w:color="auto"/>
          </w:divBdr>
          <w:divsChild>
            <w:div w:id="160067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3388">
      <w:bodyDiv w:val="1"/>
      <w:marLeft w:val="0"/>
      <w:marRight w:val="0"/>
      <w:marTop w:val="0"/>
      <w:marBottom w:val="0"/>
      <w:divBdr>
        <w:top w:val="none" w:sz="0" w:space="0" w:color="auto"/>
        <w:left w:val="none" w:sz="0" w:space="0" w:color="auto"/>
        <w:bottom w:val="none" w:sz="0" w:space="0" w:color="auto"/>
        <w:right w:val="none" w:sz="0" w:space="0" w:color="auto"/>
      </w:divBdr>
      <w:divsChild>
        <w:div w:id="823745548">
          <w:marLeft w:val="0"/>
          <w:marRight w:val="0"/>
          <w:marTop w:val="0"/>
          <w:marBottom w:val="0"/>
          <w:divBdr>
            <w:top w:val="none" w:sz="0" w:space="0" w:color="auto"/>
            <w:left w:val="none" w:sz="0" w:space="0" w:color="auto"/>
            <w:bottom w:val="none" w:sz="0" w:space="0" w:color="auto"/>
            <w:right w:val="none" w:sz="0" w:space="0" w:color="auto"/>
          </w:divBdr>
          <w:divsChild>
            <w:div w:id="2067946914">
              <w:marLeft w:val="109"/>
              <w:marRight w:val="109"/>
              <w:marTop w:val="0"/>
              <w:marBottom w:val="0"/>
              <w:divBdr>
                <w:top w:val="none" w:sz="0" w:space="0" w:color="auto"/>
                <w:left w:val="none" w:sz="0" w:space="0" w:color="auto"/>
                <w:bottom w:val="none" w:sz="0" w:space="0" w:color="auto"/>
                <w:right w:val="none" w:sz="0" w:space="0" w:color="auto"/>
              </w:divBdr>
              <w:divsChild>
                <w:div w:id="735471189">
                  <w:marLeft w:val="0"/>
                  <w:marRight w:val="0"/>
                  <w:marTop w:val="0"/>
                  <w:marBottom w:val="0"/>
                  <w:divBdr>
                    <w:top w:val="none" w:sz="0" w:space="0" w:color="auto"/>
                    <w:left w:val="none" w:sz="0" w:space="0" w:color="auto"/>
                    <w:bottom w:val="none" w:sz="0" w:space="0" w:color="auto"/>
                    <w:right w:val="none" w:sz="0" w:space="0" w:color="auto"/>
                  </w:divBdr>
                  <w:divsChild>
                    <w:div w:id="195700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41024324">
      <w:bodyDiv w:val="1"/>
      <w:marLeft w:val="0"/>
      <w:marRight w:val="0"/>
      <w:marTop w:val="0"/>
      <w:marBottom w:val="0"/>
      <w:divBdr>
        <w:top w:val="none" w:sz="0" w:space="0" w:color="auto"/>
        <w:left w:val="none" w:sz="0" w:space="0" w:color="auto"/>
        <w:bottom w:val="none" w:sz="0" w:space="0" w:color="auto"/>
        <w:right w:val="none" w:sz="0" w:space="0" w:color="auto"/>
      </w:divBdr>
    </w:div>
    <w:div w:id="1445464494">
      <w:bodyDiv w:val="1"/>
      <w:marLeft w:val="0"/>
      <w:marRight w:val="0"/>
      <w:marTop w:val="0"/>
      <w:marBottom w:val="0"/>
      <w:divBdr>
        <w:top w:val="none" w:sz="0" w:space="0" w:color="auto"/>
        <w:left w:val="none" w:sz="0" w:space="0" w:color="auto"/>
        <w:bottom w:val="none" w:sz="0" w:space="0" w:color="auto"/>
        <w:right w:val="none" w:sz="0" w:space="0" w:color="auto"/>
      </w:divBdr>
    </w:div>
    <w:div w:id="1470781309">
      <w:bodyDiv w:val="1"/>
      <w:marLeft w:val="0"/>
      <w:marRight w:val="0"/>
      <w:marTop w:val="0"/>
      <w:marBottom w:val="0"/>
      <w:divBdr>
        <w:top w:val="none" w:sz="0" w:space="0" w:color="auto"/>
        <w:left w:val="none" w:sz="0" w:space="0" w:color="auto"/>
        <w:bottom w:val="none" w:sz="0" w:space="0" w:color="auto"/>
        <w:right w:val="none" w:sz="0" w:space="0" w:color="auto"/>
      </w:divBdr>
      <w:divsChild>
        <w:div w:id="1588881287">
          <w:marLeft w:val="0"/>
          <w:marRight w:val="0"/>
          <w:marTop w:val="0"/>
          <w:marBottom w:val="0"/>
          <w:divBdr>
            <w:top w:val="none" w:sz="0" w:space="0" w:color="auto"/>
            <w:left w:val="none" w:sz="0" w:space="0" w:color="auto"/>
            <w:bottom w:val="none" w:sz="0" w:space="0" w:color="auto"/>
            <w:right w:val="none" w:sz="0" w:space="0" w:color="auto"/>
          </w:divBdr>
          <w:divsChild>
            <w:div w:id="404382015">
              <w:marLeft w:val="0"/>
              <w:marRight w:val="0"/>
              <w:marTop w:val="0"/>
              <w:marBottom w:val="0"/>
              <w:divBdr>
                <w:top w:val="none" w:sz="0" w:space="0" w:color="auto"/>
                <w:left w:val="none" w:sz="0" w:space="0" w:color="auto"/>
                <w:bottom w:val="none" w:sz="0" w:space="0" w:color="auto"/>
                <w:right w:val="none" w:sz="0" w:space="0" w:color="auto"/>
              </w:divBdr>
              <w:divsChild>
                <w:div w:id="1842426123">
                  <w:marLeft w:val="0"/>
                  <w:marRight w:val="0"/>
                  <w:marTop w:val="0"/>
                  <w:marBottom w:val="0"/>
                  <w:divBdr>
                    <w:top w:val="none" w:sz="0" w:space="0" w:color="auto"/>
                    <w:left w:val="none" w:sz="0" w:space="0" w:color="auto"/>
                    <w:bottom w:val="none" w:sz="0" w:space="0" w:color="auto"/>
                    <w:right w:val="none" w:sz="0" w:space="0" w:color="auto"/>
                  </w:divBdr>
                  <w:divsChild>
                    <w:div w:id="895434846">
                      <w:marLeft w:val="0"/>
                      <w:marRight w:val="0"/>
                      <w:marTop w:val="0"/>
                      <w:marBottom w:val="0"/>
                      <w:divBdr>
                        <w:top w:val="none" w:sz="0" w:space="0" w:color="auto"/>
                        <w:left w:val="none" w:sz="0" w:space="0" w:color="auto"/>
                        <w:bottom w:val="none" w:sz="0" w:space="0" w:color="auto"/>
                        <w:right w:val="none" w:sz="0" w:space="0" w:color="auto"/>
                      </w:divBdr>
                      <w:divsChild>
                        <w:div w:id="153685892">
                          <w:marLeft w:val="0"/>
                          <w:marRight w:val="0"/>
                          <w:marTop w:val="0"/>
                          <w:marBottom w:val="0"/>
                          <w:divBdr>
                            <w:top w:val="none" w:sz="0" w:space="0" w:color="auto"/>
                            <w:left w:val="none" w:sz="0" w:space="0" w:color="auto"/>
                            <w:bottom w:val="none" w:sz="0" w:space="0" w:color="auto"/>
                            <w:right w:val="none" w:sz="0" w:space="0" w:color="auto"/>
                          </w:divBdr>
                          <w:divsChild>
                            <w:div w:id="15602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2285">
      <w:bodyDiv w:val="1"/>
      <w:marLeft w:val="0"/>
      <w:marRight w:val="0"/>
      <w:marTop w:val="0"/>
      <w:marBottom w:val="0"/>
      <w:divBdr>
        <w:top w:val="none" w:sz="0" w:space="0" w:color="auto"/>
        <w:left w:val="none" w:sz="0" w:space="0" w:color="auto"/>
        <w:bottom w:val="none" w:sz="0" w:space="0" w:color="auto"/>
        <w:right w:val="none" w:sz="0" w:space="0" w:color="auto"/>
      </w:divBdr>
    </w:div>
    <w:div w:id="1511069949">
      <w:bodyDiv w:val="1"/>
      <w:marLeft w:val="0"/>
      <w:marRight w:val="0"/>
      <w:marTop w:val="0"/>
      <w:marBottom w:val="0"/>
      <w:divBdr>
        <w:top w:val="none" w:sz="0" w:space="0" w:color="auto"/>
        <w:left w:val="none" w:sz="0" w:space="0" w:color="auto"/>
        <w:bottom w:val="none" w:sz="0" w:space="0" w:color="auto"/>
        <w:right w:val="none" w:sz="0" w:space="0" w:color="auto"/>
      </w:divBdr>
      <w:divsChild>
        <w:div w:id="957493420">
          <w:marLeft w:val="-3300"/>
          <w:marRight w:val="15"/>
          <w:marTop w:val="0"/>
          <w:marBottom w:val="0"/>
          <w:divBdr>
            <w:top w:val="none" w:sz="0" w:space="0" w:color="auto"/>
            <w:left w:val="none" w:sz="0" w:space="0" w:color="auto"/>
            <w:bottom w:val="none" w:sz="0" w:space="0" w:color="auto"/>
            <w:right w:val="none" w:sz="0" w:space="0" w:color="auto"/>
          </w:divBdr>
        </w:div>
      </w:divsChild>
    </w:div>
    <w:div w:id="1528644579">
      <w:bodyDiv w:val="1"/>
      <w:marLeft w:val="0"/>
      <w:marRight w:val="0"/>
      <w:marTop w:val="0"/>
      <w:marBottom w:val="0"/>
      <w:divBdr>
        <w:top w:val="none" w:sz="0" w:space="0" w:color="auto"/>
        <w:left w:val="none" w:sz="0" w:space="0" w:color="auto"/>
        <w:bottom w:val="none" w:sz="0" w:space="0" w:color="auto"/>
        <w:right w:val="none" w:sz="0" w:space="0" w:color="auto"/>
      </w:divBdr>
      <w:divsChild>
        <w:div w:id="1300191367">
          <w:marLeft w:val="0"/>
          <w:marRight w:val="0"/>
          <w:marTop w:val="0"/>
          <w:marBottom w:val="0"/>
          <w:divBdr>
            <w:top w:val="none" w:sz="0" w:space="0" w:color="auto"/>
            <w:left w:val="none" w:sz="0" w:space="0" w:color="auto"/>
            <w:bottom w:val="none" w:sz="0" w:space="0" w:color="auto"/>
            <w:right w:val="none" w:sz="0" w:space="0" w:color="auto"/>
          </w:divBdr>
          <w:divsChild>
            <w:div w:id="198396168">
              <w:marLeft w:val="0"/>
              <w:marRight w:val="0"/>
              <w:marTop w:val="0"/>
              <w:marBottom w:val="0"/>
              <w:divBdr>
                <w:top w:val="none" w:sz="0" w:space="0" w:color="auto"/>
                <w:left w:val="none" w:sz="0" w:space="0" w:color="auto"/>
                <w:bottom w:val="none" w:sz="0" w:space="0" w:color="auto"/>
                <w:right w:val="none" w:sz="0" w:space="0" w:color="auto"/>
              </w:divBdr>
              <w:divsChild>
                <w:div w:id="1994680971">
                  <w:marLeft w:val="0"/>
                  <w:marRight w:val="0"/>
                  <w:marTop w:val="0"/>
                  <w:marBottom w:val="0"/>
                  <w:divBdr>
                    <w:top w:val="none" w:sz="0" w:space="0" w:color="auto"/>
                    <w:left w:val="single" w:sz="24" w:space="0" w:color="FFFFFF"/>
                    <w:bottom w:val="single" w:sz="24" w:space="0" w:color="FFFFFF"/>
                    <w:right w:val="single" w:sz="24" w:space="0" w:color="FFFFFF"/>
                  </w:divBdr>
                  <w:divsChild>
                    <w:div w:id="1384135350">
                      <w:marLeft w:val="0"/>
                      <w:marRight w:val="0"/>
                      <w:marTop w:val="0"/>
                      <w:marBottom w:val="0"/>
                      <w:divBdr>
                        <w:top w:val="none" w:sz="0" w:space="0" w:color="auto"/>
                        <w:left w:val="none" w:sz="0" w:space="0" w:color="auto"/>
                        <w:bottom w:val="none" w:sz="0" w:space="0" w:color="auto"/>
                        <w:right w:val="none" w:sz="0" w:space="0" w:color="auto"/>
                      </w:divBdr>
                      <w:divsChild>
                        <w:div w:id="647981049">
                          <w:marLeft w:val="0"/>
                          <w:marRight w:val="0"/>
                          <w:marTop w:val="0"/>
                          <w:marBottom w:val="0"/>
                          <w:divBdr>
                            <w:top w:val="none" w:sz="0" w:space="0" w:color="auto"/>
                            <w:left w:val="none" w:sz="0" w:space="0" w:color="auto"/>
                            <w:bottom w:val="none" w:sz="0" w:space="0" w:color="auto"/>
                            <w:right w:val="none" w:sz="0" w:space="0" w:color="auto"/>
                          </w:divBdr>
                          <w:divsChild>
                            <w:div w:id="252059224">
                              <w:marLeft w:val="0"/>
                              <w:marRight w:val="0"/>
                              <w:marTop w:val="100"/>
                              <w:marBottom w:val="100"/>
                              <w:divBdr>
                                <w:top w:val="none" w:sz="0" w:space="0" w:color="auto"/>
                                <w:left w:val="none" w:sz="0" w:space="0" w:color="auto"/>
                                <w:bottom w:val="none" w:sz="0" w:space="0" w:color="auto"/>
                                <w:right w:val="none" w:sz="0" w:space="0" w:color="auto"/>
                              </w:divBdr>
                              <w:divsChild>
                                <w:div w:id="592931721">
                                  <w:marLeft w:val="0"/>
                                  <w:marRight w:val="0"/>
                                  <w:marTop w:val="0"/>
                                  <w:marBottom w:val="0"/>
                                  <w:divBdr>
                                    <w:top w:val="none" w:sz="0" w:space="0" w:color="auto"/>
                                    <w:left w:val="none" w:sz="0" w:space="0" w:color="auto"/>
                                    <w:bottom w:val="none" w:sz="0" w:space="0" w:color="auto"/>
                                    <w:right w:val="none" w:sz="0" w:space="0" w:color="auto"/>
                                  </w:divBdr>
                                  <w:divsChild>
                                    <w:div w:id="744566748">
                                      <w:marLeft w:val="0"/>
                                      <w:marRight w:val="0"/>
                                      <w:marTop w:val="0"/>
                                      <w:marBottom w:val="0"/>
                                      <w:divBdr>
                                        <w:top w:val="none" w:sz="0" w:space="0" w:color="auto"/>
                                        <w:left w:val="none" w:sz="0" w:space="0" w:color="auto"/>
                                        <w:bottom w:val="none" w:sz="0" w:space="0" w:color="auto"/>
                                        <w:right w:val="none" w:sz="0" w:space="0" w:color="auto"/>
                                      </w:divBdr>
                                      <w:divsChild>
                                        <w:div w:id="3211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579231">
      <w:bodyDiv w:val="1"/>
      <w:marLeft w:val="0"/>
      <w:marRight w:val="0"/>
      <w:marTop w:val="0"/>
      <w:marBottom w:val="0"/>
      <w:divBdr>
        <w:top w:val="none" w:sz="0" w:space="0" w:color="auto"/>
        <w:left w:val="none" w:sz="0" w:space="0" w:color="auto"/>
        <w:bottom w:val="none" w:sz="0" w:space="0" w:color="auto"/>
        <w:right w:val="none" w:sz="0" w:space="0" w:color="auto"/>
      </w:divBdr>
    </w:div>
    <w:div w:id="1578055907">
      <w:bodyDiv w:val="1"/>
      <w:marLeft w:val="0"/>
      <w:marRight w:val="0"/>
      <w:marTop w:val="0"/>
      <w:marBottom w:val="0"/>
      <w:divBdr>
        <w:top w:val="none" w:sz="0" w:space="0" w:color="auto"/>
        <w:left w:val="none" w:sz="0" w:space="0" w:color="auto"/>
        <w:bottom w:val="none" w:sz="0" w:space="0" w:color="auto"/>
        <w:right w:val="none" w:sz="0" w:space="0" w:color="auto"/>
      </w:divBdr>
      <w:divsChild>
        <w:div w:id="1027683734">
          <w:marLeft w:val="420"/>
          <w:marRight w:val="0"/>
          <w:marTop w:val="0"/>
          <w:marBottom w:val="0"/>
          <w:divBdr>
            <w:top w:val="none" w:sz="0" w:space="0" w:color="auto"/>
            <w:left w:val="none" w:sz="0" w:space="0" w:color="auto"/>
            <w:bottom w:val="none" w:sz="0" w:space="0" w:color="auto"/>
            <w:right w:val="none" w:sz="0" w:space="0" w:color="auto"/>
          </w:divBdr>
          <w:divsChild>
            <w:div w:id="1408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0501">
      <w:bodyDiv w:val="1"/>
      <w:marLeft w:val="0"/>
      <w:marRight w:val="0"/>
      <w:marTop w:val="0"/>
      <w:marBottom w:val="0"/>
      <w:divBdr>
        <w:top w:val="none" w:sz="0" w:space="0" w:color="auto"/>
        <w:left w:val="none" w:sz="0" w:space="0" w:color="auto"/>
        <w:bottom w:val="none" w:sz="0" w:space="0" w:color="auto"/>
        <w:right w:val="none" w:sz="0" w:space="0" w:color="auto"/>
      </w:divBdr>
    </w:div>
    <w:div w:id="1699744067">
      <w:bodyDiv w:val="1"/>
      <w:marLeft w:val="0"/>
      <w:marRight w:val="0"/>
      <w:marTop w:val="0"/>
      <w:marBottom w:val="0"/>
      <w:divBdr>
        <w:top w:val="none" w:sz="0" w:space="0" w:color="auto"/>
        <w:left w:val="none" w:sz="0" w:space="0" w:color="auto"/>
        <w:bottom w:val="none" w:sz="0" w:space="0" w:color="auto"/>
        <w:right w:val="none" w:sz="0" w:space="0" w:color="auto"/>
      </w:divBdr>
      <w:divsChild>
        <w:div w:id="1290622331">
          <w:marLeft w:val="0"/>
          <w:marRight w:val="0"/>
          <w:marTop w:val="0"/>
          <w:marBottom w:val="0"/>
          <w:divBdr>
            <w:top w:val="none" w:sz="0" w:space="0" w:color="auto"/>
            <w:left w:val="none" w:sz="0" w:space="0" w:color="auto"/>
            <w:bottom w:val="none" w:sz="0" w:space="0" w:color="auto"/>
            <w:right w:val="none" w:sz="0" w:space="0" w:color="auto"/>
          </w:divBdr>
          <w:divsChild>
            <w:div w:id="183594994">
              <w:marLeft w:val="0"/>
              <w:marRight w:val="0"/>
              <w:marTop w:val="0"/>
              <w:marBottom w:val="0"/>
              <w:divBdr>
                <w:top w:val="none" w:sz="0" w:space="0" w:color="auto"/>
                <w:left w:val="none" w:sz="0" w:space="0" w:color="auto"/>
                <w:bottom w:val="none" w:sz="0" w:space="0" w:color="auto"/>
                <w:right w:val="none" w:sz="0" w:space="0" w:color="auto"/>
              </w:divBdr>
              <w:divsChild>
                <w:div w:id="2052919027">
                  <w:marLeft w:val="0"/>
                  <w:marRight w:val="0"/>
                  <w:marTop w:val="0"/>
                  <w:marBottom w:val="0"/>
                  <w:divBdr>
                    <w:top w:val="none" w:sz="0" w:space="0" w:color="auto"/>
                    <w:left w:val="none" w:sz="0" w:space="0" w:color="auto"/>
                    <w:bottom w:val="none" w:sz="0" w:space="0" w:color="auto"/>
                    <w:right w:val="none" w:sz="0" w:space="0" w:color="auto"/>
                  </w:divBdr>
                  <w:divsChild>
                    <w:div w:id="113864528">
                      <w:marLeft w:val="0"/>
                      <w:marRight w:val="0"/>
                      <w:marTop w:val="0"/>
                      <w:marBottom w:val="0"/>
                      <w:divBdr>
                        <w:top w:val="none" w:sz="0" w:space="0" w:color="auto"/>
                        <w:left w:val="none" w:sz="0" w:space="0" w:color="auto"/>
                        <w:bottom w:val="none" w:sz="0" w:space="0" w:color="auto"/>
                        <w:right w:val="none" w:sz="0" w:space="0" w:color="auto"/>
                      </w:divBdr>
                      <w:divsChild>
                        <w:div w:id="1626691690">
                          <w:marLeft w:val="0"/>
                          <w:marRight w:val="0"/>
                          <w:marTop w:val="0"/>
                          <w:marBottom w:val="0"/>
                          <w:divBdr>
                            <w:top w:val="none" w:sz="0" w:space="0" w:color="auto"/>
                            <w:left w:val="none" w:sz="0" w:space="0" w:color="auto"/>
                            <w:bottom w:val="none" w:sz="0" w:space="0" w:color="auto"/>
                            <w:right w:val="none" w:sz="0" w:space="0" w:color="auto"/>
                          </w:divBdr>
                          <w:divsChild>
                            <w:div w:id="21033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954504">
      <w:bodyDiv w:val="1"/>
      <w:marLeft w:val="0"/>
      <w:marRight w:val="0"/>
      <w:marTop w:val="0"/>
      <w:marBottom w:val="0"/>
      <w:divBdr>
        <w:top w:val="none" w:sz="0" w:space="0" w:color="auto"/>
        <w:left w:val="none" w:sz="0" w:space="0" w:color="auto"/>
        <w:bottom w:val="none" w:sz="0" w:space="0" w:color="auto"/>
        <w:right w:val="none" w:sz="0" w:space="0" w:color="auto"/>
      </w:divBdr>
    </w:div>
    <w:div w:id="1862669266">
      <w:bodyDiv w:val="1"/>
      <w:marLeft w:val="0"/>
      <w:marRight w:val="0"/>
      <w:marTop w:val="0"/>
      <w:marBottom w:val="0"/>
      <w:divBdr>
        <w:top w:val="none" w:sz="0" w:space="0" w:color="auto"/>
        <w:left w:val="none" w:sz="0" w:space="0" w:color="auto"/>
        <w:bottom w:val="none" w:sz="0" w:space="0" w:color="auto"/>
        <w:right w:val="none" w:sz="0" w:space="0" w:color="auto"/>
      </w:divBdr>
      <w:divsChild>
        <w:div w:id="1877350781">
          <w:marLeft w:val="0"/>
          <w:marRight w:val="0"/>
          <w:marTop w:val="0"/>
          <w:marBottom w:val="0"/>
          <w:divBdr>
            <w:top w:val="none" w:sz="0" w:space="0" w:color="auto"/>
            <w:left w:val="none" w:sz="0" w:space="0" w:color="auto"/>
            <w:bottom w:val="none" w:sz="0" w:space="0" w:color="auto"/>
            <w:right w:val="none" w:sz="0" w:space="0" w:color="auto"/>
          </w:divBdr>
          <w:divsChild>
            <w:div w:id="27147431">
              <w:marLeft w:val="0"/>
              <w:marRight w:val="0"/>
              <w:marTop w:val="0"/>
              <w:marBottom w:val="0"/>
              <w:divBdr>
                <w:top w:val="none" w:sz="0" w:space="0" w:color="auto"/>
                <w:left w:val="none" w:sz="0" w:space="0" w:color="auto"/>
                <w:bottom w:val="none" w:sz="0" w:space="0" w:color="auto"/>
                <w:right w:val="none" w:sz="0" w:space="0" w:color="auto"/>
              </w:divBdr>
            </w:div>
            <w:div w:id="787814458">
              <w:marLeft w:val="0"/>
              <w:marRight w:val="0"/>
              <w:marTop w:val="0"/>
              <w:marBottom w:val="0"/>
              <w:divBdr>
                <w:top w:val="none" w:sz="0" w:space="0" w:color="auto"/>
                <w:left w:val="none" w:sz="0" w:space="0" w:color="auto"/>
                <w:bottom w:val="none" w:sz="0" w:space="0" w:color="auto"/>
                <w:right w:val="none" w:sz="0" w:space="0" w:color="auto"/>
              </w:divBdr>
            </w:div>
            <w:div w:id="838740755">
              <w:marLeft w:val="0"/>
              <w:marRight w:val="0"/>
              <w:marTop w:val="0"/>
              <w:marBottom w:val="0"/>
              <w:divBdr>
                <w:top w:val="none" w:sz="0" w:space="0" w:color="auto"/>
                <w:left w:val="none" w:sz="0" w:space="0" w:color="auto"/>
                <w:bottom w:val="none" w:sz="0" w:space="0" w:color="auto"/>
                <w:right w:val="none" w:sz="0" w:space="0" w:color="auto"/>
              </w:divBdr>
            </w:div>
            <w:div w:id="12539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8394">
      <w:bodyDiv w:val="1"/>
      <w:marLeft w:val="0"/>
      <w:marRight w:val="0"/>
      <w:marTop w:val="0"/>
      <w:marBottom w:val="0"/>
      <w:divBdr>
        <w:top w:val="none" w:sz="0" w:space="0" w:color="auto"/>
        <w:left w:val="none" w:sz="0" w:space="0" w:color="auto"/>
        <w:bottom w:val="none" w:sz="0" w:space="0" w:color="auto"/>
        <w:right w:val="none" w:sz="0" w:space="0" w:color="auto"/>
      </w:divBdr>
      <w:divsChild>
        <w:div w:id="1357003089">
          <w:marLeft w:val="0"/>
          <w:marRight w:val="0"/>
          <w:marTop w:val="0"/>
          <w:marBottom w:val="0"/>
          <w:divBdr>
            <w:top w:val="single" w:sz="4" w:space="0" w:color="000000"/>
            <w:left w:val="single" w:sz="4" w:space="0" w:color="000000"/>
            <w:bottom w:val="single" w:sz="4" w:space="0" w:color="000000"/>
            <w:right w:val="single" w:sz="4" w:space="0" w:color="000000"/>
          </w:divBdr>
          <w:divsChild>
            <w:div w:id="10368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3096">
      <w:bodyDiv w:val="1"/>
      <w:marLeft w:val="0"/>
      <w:marRight w:val="0"/>
      <w:marTop w:val="0"/>
      <w:marBottom w:val="0"/>
      <w:divBdr>
        <w:top w:val="none" w:sz="0" w:space="0" w:color="auto"/>
        <w:left w:val="none" w:sz="0" w:space="0" w:color="auto"/>
        <w:bottom w:val="none" w:sz="0" w:space="0" w:color="auto"/>
        <w:right w:val="none" w:sz="0" w:space="0" w:color="auto"/>
      </w:divBdr>
      <w:divsChild>
        <w:div w:id="431901314">
          <w:marLeft w:val="0"/>
          <w:marRight w:val="0"/>
          <w:marTop w:val="0"/>
          <w:marBottom w:val="0"/>
          <w:divBdr>
            <w:top w:val="none" w:sz="0" w:space="0" w:color="auto"/>
            <w:left w:val="none" w:sz="0" w:space="0" w:color="auto"/>
            <w:bottom w:val="none" w:sz="0" w:space="0" w:color="auto"/>
            <w:right w:val="none" w:sz="0" w:space="0" w:color="auto"/>
          </w:divBdr>
          <w:divsChild>
            <w:div w:id="569460985">
              <w:marLeft w:val="0"/>
              <w:marRight w:val="0"/>
              <w:marTop w:val="0"/>
              <w:marBottom w:val="0"/>
              <w:divBdr>
                <w:top w:val="none" w:sz="0" w:space="0" w:color="auto"/>
                <w:left w:val="none" w:sz="0" w:space="0" w:color="auto"/>
                <w:bottom w:val="none" w:sz="0" w:space="0" w:color="auto"/>
                <w:right w:val="none" w:sz="0" w:space="0" w:color="auto"/>
              </w:divBdr>
              <w:divsChild>
                <w:div w:id="73865862">
                  <w:marLeft w:val="0"/>
                  <w:marRight w:val="0"/>
                  <w:marTop w:val="0"/>
                  <w:marBottom w:val="0"/>
                  <w:divBdr>
                    <w:top w:val="none" w:sz="0" w:space="0" w:color="auto"/>
                    <w:left w:val="none" w:sz="0" w:space="0" w:color="auto"/>
                    <w:bottom w:val="none" w:sz="0" w:space="0" w:color="auto"/>
                    <w:right w:val="none" w:sz="0" w:space="0" w:color="auto"/>
                  </w:divBdr>
                  <w:divsChild>
                    <w:div w:id="1476489167">
                      <w:marLeft w:val="0"/>
                      <w:marRight w:val="1944"/>
                      <w:marTop w:val="0"/>
                      <w:marBottom w:val="0"/>
                      <w:divBdr>
                        <w:top w:val="single" w:sz="4" w:space="6" w:color="CCCCCC"/>
                        <w:left w:val="single" w:sz="4" w:space="18" w:color="CCCCCC"/>
                        <w:bottom w:val="single" w:sz="4" w:space="6" w:color="CCCCCC"/>
                        <w:right w:val="single" w:sz="4" w:space="18" w:color="CCCCCC"/>
                      </w:divBdr>
                      <w:divsChild>
                        <w:div w:id="1806119778">
                          <w:marLeft w:val="0"/>
                          <w:marRight w:val="0"/>
                          <w:marTop w:val="0"/>
                          <w:marBottom w:val="0"/>
                          <w:divBdr>
                            <w:top w:val="none" w:sz="0" w:space="0" w:color="auto"/>
                            <w:left w:val="none" w:sz="0" w:space="0" w:color="auto"/>
                            <w:bottom w:val="none" w:sz="0" w:space="0" w:color="auto"/>
                            <w:right w:val="none" w:sz="0" w:space="0" w:color="auto"/>
                          </w:divBdr>
                          <w:divsChild>
                            <w:div w:id="135491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03716">
      <w:bodyDiv w:val="1"/>
      <w:marLeft w:val="0"/>
      <w:marRight w:val="0"/>
      <w:marTop w:val="1875"/>
      <w:marBottom w:val="0"/>
      <w:divBdr>
        <w:top w:val="none" w:sz="0" w:space="0" w:color="auto"/>
        <w:left w:val="none" w:sz="0" w:space="0" w:color="auto"/>
        <w:bottom w:val="none" w:sz="0" w:space="0" w:color="auto"/>
        <w:right w:val="none" w:sz="0" w:space="0" w:color="auto"/>
      </w:divBdr>
      <w:divsChild>
        <w:div w:id="1389065684">
          <w:marLeft w:val="0"/>
          <w:marRight w:val="0"/>
          <w:marTop w:val="0"/>
          <w:marBottom w:val="0"/>
          <w:divBdr>
            <w:top w:val="none" w:sz="0" w:space="0" w:color="auto"/>
            <w:left w:val="none" w:sz="0" w:space="0" w:color="auto"/>
            <w:bottom w:val="none" w:sz="0" w:space="0" w:color="auto"/>
            <w:right w:val="none" w:sz="0" w:space="0" w:color="auto"/>
          </w:divBdr>
          <w:divsChild>
            <w:div w:id="1587226512">
              <w:marLeft w:val="0"/>
              <w:marRight w:val="0"/>
              <w:marTop w:val="0"/>
              <w:marBottom w:val="0"/>
              <w:divBdr>
                <w:top w:val="none" w:sz="0" w:space="0" w:color="auto"/>
                <w:left w:val="none" w:sz="0" w:space="0" w:color="auto"/>
                <w:bottom w:val="none" w:sz="0" w:space="0" w:color="auto"/>
                <w:right w:val="none" w:sz="0" w:space="0" w:color="auto"/>
              </w:divBdr>
              <w:divsChild>
                <w:div w:id="472529132">
                  <w:marLeft w:val="0"/>
                  <w:marRight w:val="0"/>
                  <w:marTop w:val="0"/>
                  <w:marBottom w:val="0"/>
                  <w:divBdr>
                    <w:top w:val="none" w:sz="0" w:space="0" w:color="auto"/>
                    <w:left w:val="none" w:sz="0" w:space="0" w:color="auto"/>
                    <w:bottom w:val="none" w:sz="0" w:space="0" w:color="auto"/>
                    <w:right w:val="none" w:sz="0" w:space="0" w:color="auto"/>
                  </w:divBdr>
                  <w:divsChild>
                    <w:div w:id="1547447523">
                      <w:marLeft w:val="0"/>
                      <w:marRight w:val="0"/>
                      <w:marTop w:val="0"/>
                      <w:marBottom w:val="0"/>
                      <w:divBdr>
                        <w:top w:val="none" w:sz="0" w:space="0" w:color="auto"/>
                        <w:left w:val="none" w:sz="0" w:space="0" w:color="auto"/>
                        <w:bottom w:val="none" w:sz="0" w:space="0" w:color="auto"/>
                        <w:right w:val="none" w:sz="0" w:space="0" w:color="auto"/>
                      </w:divBdr>
                      <w:divsChild>
                        <w:div w:id="2052609756">
                          <w:marLeft w:val="0"/>
                          <w:marRight w:val="0"/>
                          <w:marTop w:val="0"/>
                          <w:marBottom w:val="0"/>
                          <w:divBdr>
                            <w:top w:val="none" w:sz="0" w:space="0" w:color="auto"/>
                            <w:left w:val="none" w:sz="0" w:space="0" w:color="auto"/>
                            <w:bottom w:val="none" w:sz="0" w:space="0" w:color="auto"/>
                            <w:right w:val="none" w:sz="0" w:space="0" w:color="auto"/>
                          </w:divBdr>
                          <w:divsChild>
                            <w:div w:id="6130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764953">
      <w:bodyDiv w:val="1"/>
      <w:marLeft w:val="0"/>
      <w:marRight w:val="0"/>
      <w:marTop w:val="0"/>
      <w:marBottom w:val="0"/>
      <w:divBdr>
        <w:top w:val="none" w:sz="0" w:space="0" w:color="auto"/>
        <w:left w:val="none" w:sz="0" w:space="0" w:color="auto"/>
        <w:bottom w:val="none" w:sz="0" w:space="0" w:color="auto"/>
        <w:right w:val="none" w:sz="0" w:space="0" w:color="auto"/>
      </w:divBdr>
    </w:div>
    <w:div w:id="1917208156">
      <w:bodyDiv w:val="1"/>
      <w:marLeft w:val="0"/>
      <w:marRight w:val="0"/>
      <w:marTop w:val="0"/>
      <w:marBottom w:val="0"/>
      <w:divBdr>
        <w:top w:val="none" w:sz="0" w:space="0" w:color="auto"/>
        <w:left w:val="none" w:sz="0" w:space="0" w:color="auto"/>
        <w:bottom w:val="none" w:sz="0" w:space="0" w:color="auto"/>
        <w:right w:val="none" w:sz="0" w:space="0" w:color="auto"/>
      </w:divBdr>
    </w:div>
    <w:div w:id="1954093181">
      <w:bodyDiv w:val="1"/>
      <w:marLeft w:val="0"/>
      <w:marRight w:val="0"/>
      <w:marTop w:val="0"/>
      <w:marBottom w:val="0"/>
      <w:divBdr>
        <w:top w:val="none" w:sz="0" w:space="0" w:color="auto"/>
        <w:left w:val="none" w:sz="0" w:space="0" w:color="auto"/>
        <w:bottom w:val="none" w:sz="0" w:space="0" w:color="auto"/>
        <w:right w:val="none" w:sz="0" w:space="0" w:color="auto"/>
      </w:divBdr>
    </w:div>
    <w:div w:id="1975940384">
      <w:bodyDiv w:val="1"/>
      <w:marLeft w:val="0"/>
      <w:marRight w:val="0"/>
      <w:marTop w:val="0"/>
      <w:marBottom w:val="0"/>
      <w:divBdr>
        <w:top w:val="none" w:sz="0" w:space="0" w:color="auto"/>
        <w:left w:val="none" w:sz="0" w:space="0" w:color="auto"/>
        <w:bottom w:val="none" w:sz="0" w:space="0" w:color="auto"/>
        <w:right w:val="none" w:sz="0" w:space="0" w:color="auto"/>
      </w:divBdr>
    </w:div>
    <w:div w:id="2010326740">
      <w:bodyDiv w:val="1"/>
      <w:marLeft w:val="0"/>
      <w:marRight w:val="0"/>
      <w:marTop w:val="0"/>
      <w:marBottom w:val="0"/>
      <w:divBdr>
        <w:top w:val="none" w:sz="0" w:space="0" w:color="auto"/>
        <w:left w:val="none" w:sz="0" w:space="0" w:color="auto"/>
        <w:bottom w:val="none" w:sz="0" w:space="0" w:color="auto"/>
        <w:right w:val="none" w:sz="0" w:space="0" w:color="auto"/>
      </w:divBdr>
      <w:divsChild>
        <w:div w:id="912203441">
          <w:marLeft w:val="0"/>
          <w:marRight w:val="0"/>
          <w:marTop w:val="0"/>
          <w:marBottom w:val="0"/>
          <w:divBdr>
            <w:top w:val="none" w:sz="0" w:space="0" w:color="auto"/>
            <w:left w:val="none" w:sz="0" w:space="0" w:color="auto"/>
            <w:bottom w:val="none" w:sz="0" w:space="0" w:color="auto"/>
            <w:right w:val="none" w:sz="0" w:space="0" w:color="auto"/>
          </w:divBdr>
          <w:divsChild>
            <w:div w:id="9051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5014">
      <w:bodyDiv w:val="1"/>
      <w:marLeft w:val="0"/>
      <w:marRight w:val="0"/>
      <w:marTop w:val="0"/>
      <w:marBottom w:val="0"/>
      <w:divBdr>
        <w:top w:val="none" w:sz="0" w:space="0" w:color="auto"/>
        <w:left w:val="none" w:sz="0" w:space="0" w:color="auto"/>
        <w:bottom w:val="none" w:sz="0" w:space="0" w:color="auto"/>
        <w:right w:val="none" w:sz="0" w:space="0" w:color="auto"/>
      </w:divBdr>
      <w:divsChild>
        <w:div w:id="90225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442915">
      <w:bodyDiv w:val="1"/>
      <w:marLeft w:val="0"/>
      <w:marRight w:val="0"/>
      <w:marTop w:val="0"/>
      <w:marBottom w:val="0"/>
      <w:divBdr>
        <w:top w:val="none" w:sz="0" w:space="0" w:color="auto"/>
        <w:left w:val="none" w:sz="0" w:space="0" w:color="auto"/>
        <w:bottom w:val="none" w:sz="0" w:space="0" w:color="auto"/>
        <w:right w:val="none" w:sz="0" w:space="0" w:color="auto"/>
      </w:divBdr>
    </w:div>
    <w:div w:id="2080208169">
      <w:bodyDiv w:val="1"/>
      <w:marLeft w:val="0"/>
      <w:marRight w:val="0"/>
      <w:marTop w:val="0"/>
      <w:marBottom w:val="0"/>
      <w:divBdr>
        <w:top w:val="none" w:sz="0" w:space="0" w:color="auto"/>
        <w:left w:val="none" w:sz="0" w:space="0" w:color="auto"/>
        <w:bottom w:val="none" w:sz="0" w:space="0" w:color="auto"/>
        <w:right w:val="none" w:sz="0" w:space="0" w:color="auto"/>
      </w:divBdr>
      <w:divsChild>
        <w:div w:id="1555846873">
          <w:blockQuote w:val="1"/>
          <w:marLeft w:val="720"/>
          <w:marRight w:val="720"/>
          <w:marTop w:val="100"/>
          <w:marBottom w:val="0"/>
          <w:divBdr>
            <w:top w:val="none" w:sz="0" w:space="0" w:color="auto"/>
            <w:left w:val="none" w:sz="0" w:space="0" w:color="auto"/>
            <w:bottom w:val="none" w:sz="0" w:space="0" w:color="auto"/>
            <w:right w:val="none" w:sz="0" w:space="0" w:color="auto"/>
          </w:divBdr>
        </w:div>
        <w:div w:id="158494734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21416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59f9282-036d-4a7c-b99c-4ecea13928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45AA7CE90DB1449C47E8DE41DFB72B" ma:contentTypeVersion="11" ma:contentTypeDescription="Create a new document." ma:contentTypeScope="" ma:versionID="e17c727bff17edcac4d866e0ae01082a">
  <xsd:schema xmlns:xsd="http://www.w3.org/2001/XMLSchema" xmlns:xs="http://www.w3.org/2001/XMLSchema" xmlns:p="http://schemas.microsoft.com/office/2006/metadata/properties" xmlns:ns3="559f9282-036d-4a7c-b99c-4ecea13928ed" xmlns:ns4="924bc9fd-3dd2-407e-9463-bd2cf8a2926a" targetNamespace="http://schemas.microsoft.com/office/2006/metadata/properties" ma:root="true" ma:fieldsID="56a5c048f4946c19fe8ae5dc2c0dca6e" ns3:_="" ns4:_="">
    <xsd:import namespace="559f9282-036d-4a7c-b99c-4ecea13928ed"/>
    <xsd:import namespace="924bc9fd-3dd2-407e-9463-bd2cf8a292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f9282-036d-4a7c-b99c-4ecea1392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bc9fd-3dd2-407e-9463-bd2cf8a292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FA426-C416-44C2-952C-E5A196031F74}">
  <ds:schemaRefs>
    <ds:schemaRef ds:uri="http://schemas.microsoft.com/sharepoint/v3/contenttype/forms"/>
  </ds:schemaRefs>
</ds:datastoreItem>
</file>

<file path=customXml/itemProps2.xml><?xml version="1.0" encoding="utf-8"?>
<ds:datastoreItem xmlns:ds="http://schemas.openxmlformats.org/officeDocument/2006/customXml" ds:itemID="{9524375B-2028-4C49-9EF6-708196EAB3E6}">
  <ds:schemaRefs>
    <ds:schemaRef ds:uri="http://schemas.microsoft.com/office/2006/metadata/properties"/>
    <ds:schemaRef ds:uri="http://schemas.microsoft.com/office/infopath/2007/PartnerControls"/>
    <ds:schemaRef ds:uri="559f9282-036d-4a7c-b99c-4ecea13928ed"/>
  </ds:schemaRefs>
</ds:datastoreItem>
</file>

<file path=customXml/itemProps3.xml><?xml version="1.0" encoding="utf-8"?>
<ds:datastoreItem xmlns:ds="http://schemas.openxmlformats.org/officeDocument/2006/customXml" ds:itemID="{1DCA749C-DE6C-494F-B89B-050878438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f9282-036d-4a7c-b99c-4ecea13928ed"/>
    <ds:schemaRef ds:uri="924bc9fd-3dd2-407e-9463-bd2cf8a29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5</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24076</CharactersWithSpaces>
  <SharedDoc>false</SharedDoc>
  <HLinks>
    <vt:vector size="48" baseType="variant">
      <vt:variant>
        <vt:i4>3276861</vt:i4>
      </vt:variant>
      <vt:variant>
        <vt:i4>21</vt:i4>
      </vt:variant>
      <vt:variant>
        <vt:i4>0</vt:i4>
      </vt:variant>
      <vt:variant>
        <vt:i4>5</vt:i4>
      </vt:variant>
      <vt:variant>
        <vt:lpwstr>https://osa.nursing.arizona.edu/inquiryRegistration.asp</vt:lpwstr>
      </vt:variant>
      <vt:variant>
        <vt:lpwstr/>
      </vt:variant>
      <vt:variant>
        <vt:i4>4718671</vt:i4>
      </vt:variant>
      <vt:variant>
        <vt:i4>18</vt:i4>
      </vt:variant>
      <vt:variant>
        <vt:i4>0</vt:i4>
      </vt:variant>
      <vt:variant>
        <vt:i4>5</vt:i4>
      </vt:variant>
      <vt:variant>
        <vt:lpwstr>https://email.nursing.arizona.edu/exchange/pasvogel/Inbox/RE: request-45.EML/ScopeV7.doc/C58EA28C-18C0-4a97-9AF2-036E93DDAFB3/stream.nursing.arizona.edu</vt:lpwstr>
      </vt:variant>
      <vt:variant>
        <vt:lpwstr/>
      </vt:variant>
      <vt:variant>
        <vt:i4>5439503</vt:i4>
      </vt:variant>
      <vt:variant>
        <vt:i4>15</vt:i4>
      </vt:variant>
      <vt:variant>
        <vt:i4>0</vt:i4>
      </vt:variant>
      <vt:variant>
        <vt:i4>5</vt:i4>
      </vt:variant>
      <vt:variant>
        <vt:lpwstr>http://www.cimrr.nursing.arizona.edu/</vt:lpwstr>
      </vt:variant>
      <vt:variant>
        <vt:lpwstr/>
      </vt:variant>
      <vt:variant>
        <vt:i4>3080250</vt:i4>
      </vt:variant>
      <vt:variant>
        <vt:i4>12</vt:i4>
      </vt:variant>
      <vt:variant>
        <vt:i4>0</vt:i4>
      </vt:variant>
      <vt:variant>
        <vt:i4>5</vt:i4>
      </vt:variant>
      <vt:variant>
        <vt:lpwstr>http://www.nursing.arizona.edu/</vt:lpwstr>
      </vt:variant>
      <vt:variant>
        <vt:lpwstr/>
      </vt:variant>
      <vt:variant>
        <vt:i4>4456530</vt:i4>
      </vt:variant>
      <vt:variant>
        <vt:i4>9</vt:i4>
      </vt:variant>
      <vt:variant>
        <vt:i4>0</vt:i4>
      </vt:variant>
      <vt:variant>
        <vt:i4>5</vt:i4>
      </vt:variant>
      <vt:variant>
        <vt:lpwstr>http://www.juns.nursing.arizona.edu/</vt:lpwstr>
      </vt:variant>
      <vt:variant>
        <vt:lpwstr/>
      </vt:variant>
      <vt:variant>
        <vt:i4>6488119</vt:i4>
      </vt:variant>
      <vt:variant>
        <vt:i4>6</vt:i4>
      </vt:variant>
      <vt:variant>
        <vt:i4>0</vt:i4>
      </vt:variant>
      <vt:variant>
        <vt:i4>5</vt:i4>
      </vt:variant>
      <vt:variant>
        <vt:lpwstr>http://www.azahec.arizona.edu/</vt:lpwstr>
      </vt:variant>
      <vt:variant>
        <vt:lpwstr/>
      </vt:variant>
      <vt:variant>
        <vt:i4>3080250</vt:i4>
      </vt:variant>
      <vt:variant>
        <vt:i4>3</vt:i4>
      </vt:variant>
      <vt:variant>
        <vt:i4>0</vt:i4>
      </vt:variant>
      <vt:variant>
        <vt:i4>5</vt:i4>
      </vt:variant>
      <vt:variant>
        <vt:lpwstr>http://www.nursing.arizona.edu/</vt:lpwstr>
      </vt:variant>
      <vt:variant>
        <vt:lpwstr/>
      </vt:variant>
      <vt:variant>
        <vt:i4>4456537</vt:i4>
      </vt:variant>
      <vt:variant>
        <vt:i4>0</vt:i4>
      </vt:variant>
      <vt:variant>
        <vt:i4>0</vt:i4>
      </vt:variant>
      <vt:variant>
        <vt:i4>5</vt:i4>
      </vt:variant>
      <vt:variant>
        <vt:lpwstr>http://masrc.arizona.edu/undergraduate/index.php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Muriel Davis</dc:creator>
  <cp:lastModifiedBy>Pasvogel, Alice E - (apasv)</cp:lastModifiedBy>
  <cp:revision>52</cp:revision>
  <cp:lastPrinted>2014-09-11T17:58:00Z</cp:lastPrinted>
  <dcterms:created xsi:type="dcterms:W3CDTF">2024-09-04T21:08:00Z</dcterms:created>
  <dcterms:modified xsi:type="dcterms:W3CDTF">2026-03-03T22:00:00Z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0x0101000945AA7CE90DB1449C47E8DE41DFB72B</vt:lpwstr>
  </property>
</Properties>
</file>